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65A8C" w14:textId="77777777" w:rsidR="00A86ACE" w:rsidRDefault="00000000">
      <w:pPr>
        <w:ind w:left="-142" w:right="-235"/>
        <w:rPr>
          <w:rFonts w:ascii="Calibri" w:eastAsia="Calibri" w:hAnsi="Calibri" w:cs="Calibri"/>
          <w:sz w:val="20"/>
          <w:szCs w:val="20"/>
        </w:rPr>
      </w:pPr>
      <w:r>
        <w:rPr>
          <w:rFonts w:ascii="Calibri" w:eastAsia="Calibri" w:hAnsi="Calibri" w:cs="Calibri"/>
          <w:sz w:val="20"/>
          <w:szCs w:val="20"/>
        </w:rPr>
        <w:t xml:space="preserve"> </w:t>
      </w:r>
    </w:p>
    <w:p w14:paraId="53BC2B0D" w14:textId="600E32D7" w:rsidR="00DF0BDF" w:rsidRPr="004E5727" w:rsidRDefault="00000000" w:rsidP="00DF0BDF">
      <w:pPr>
        <w:ind w:leftChars="-60" w:left="-142" w:right="-235" w:hanging="2"/>
        <w:jc w:val="center"/>
        <w:rPr>
          <w:rFonts w:asciiTheme="majorHAnsi" w:eastAsia="Calibri" w:hAnsiTheme="majorHAnsi" w:cstheme="majorHAnsi"/>
          <w:sz w:val="20"/>
          <w:szCs w:val="20"/>
        </w:rPr>
      </w:pPr>
      <w:r>
        <w:rPr>
          <w:rFonts w:ascii="Calibri" w:eastAsia="Calibri" w:hAnsi="Calibri" w:cs="Calibri"/>
          <w:b/>
          <w:sz w:val="20"/>
          <w:szCs w:val="20"/>
        </w:rPr>
        <w:t xml:space="preserve">BASES PARA LA INVITACIÓN </w:t>
      </w:r>
      <w:bookmarkStart w:id="0" w:name="_Hlk211499950"/>
      <w:r w:rsidR="006C6B34" w:rsidRPr="00F80BBC">
        <w:rPr>
          <w:rFonts w:asciiTheme="majorHAnsi" w:eastAsia="Calibri" w:hAnsiTheme="majorHAnsi" w:cstheme="majorHAnsi"/>
          <w:b/>
          <w:sz w:val="20"/>
          <w:szCs w:val="20"/>
        </w:rPr>
        <w:t>INTERNACIONAL ABIERTA ELECTRONICA</w:t>
      </w:r>
      <w:r w:rsidR="006C6B34">
        <w:rPr>
          <w:rFonts w:asciiTheme="majorHAnsi" w:eastAsia="Calibri" w:hAnsiTheme="majorHAnsi" w:cstheme="majorHAnsi"/>
          <w:b/>
          <w:sz w:val="20"/>
          <w:szCs w:val="20"/>
        </w:rPr>
        <w:t xml:space="preserve"> </w:t>
      </w:r>
      <w:bookmarkEnd w:id="0"/>
      <w:r w:rsidR="00DF0BDF" w:rsidRPr="009913A0">
        <w:rPr>
          <w:rFonts w:asciiTheme="majorHAnsi" w:eastAsia="Calibri" w:hAnsiTheme="majorHAnsi" w:cstheme="majorHAnsi"/>
          <w:b/>
          <w:sz w:val="20"/>
          <w:szCs w:val="20"/>
        </w:rPr>
        <w:t xml:space="preserve">CON INVITACIÓN A CUANDO MENOS TRES PERSONAS No. </w:t>
      </w:r>
      <w:r w:rsidR="00DF0BDF" w:rsidRPr="00182E80">
        <w:rPr>
          <w:rFonts w:asciiTheme="majorHAnsi" w:eastAsia="Calibri" w:hAnsiTheme="majorHAnsi" w:cstheme="majorHAnsi"/>
          <w:b/>
          <w:sz w:val="20"/>
          <w:szCs w:val="20"/>
        </w:rPr>
        <w:t>M3F-412</w:t>
      </w:r>
      <w:r w:rsidR="00182E80" w:rsidRPr="00182E80">
        <w:rPr>
          <w:rFonts w:asciiTheme="majorHAnsi" w:eastAsia="Calibri" w:hAnsiTheme="majorHAnsi" w:cstheme="majorHAnsi"/>
          <w:b/>
          <w:sz w:val="20"/>
          <w:szCs w:val="20"/>
        </w:rPr>
        <w:t>011</w:t>
      </w:r>
      <w:r w:rsidR="00DF0BDF" w:rsidRPr="00182E80">
        <w:rPr>
          <w:rFonts w:asciiTheme="majorHAnsi" w:eastAsia="Calibri" w:hAnsiTheme="majorHAnsi" w:cstheme="majorHAnsi"/>
          <w:b/>
          <w:sz w:val="20"/>
          <w:szCs w:val="20"/>
        </w:rPr>
        <w:t>25-1</w:t>
      </w:r>
      <w:r w:rsidR="00DF0BDF" w:rsidRPr="004E5727">
        <w:rPr>
          <w:rFonts w:asciiTheme="majorHAnsi" w:eastAsia="Calibri" w:hAnsiTheme="majorHAnsi" w:cstheme="majorHAnsi"/>
          <w:b/>
          <w:sz w:val="20"/>
          <w:szCs w:val="20"/>
        </w:rPr>
        <w:t xml:space="preserve"> PARA LA ADQUISICIÓN DE</w:t>
      </w:r>
      <w:r w:rsidR="00F25DD3">
        <w:rPr>
          <w:rFonts w:asciiTheme="majorHAnsi" w:eastAsia="Calibri" w:hAnsiTheme="majorHAnsi" w:cstheme="majorHAnsi"/>
          <w:b/>
          <w:sz w:val="20"/>
          <w:szCs w:val="20"/>
        </w:rPr>
        <w:t xml:space="preserve"> OTROS EQUIPOS</w:t>
      </w:r>
    </w:p>
    <w:p w14:paraId="6F54A751" w14:textId="74CC8363" w:rsidR="00A86ACE" w:rsidRDefault="00A86ACE" w:rsidP="00DF0BDF">
      <w:pPr>
        <w:ind w:left="-142" w:right="-235"/>
        <w:jc w:val="center"/>
        <w:rPr>
          <w:rFonts w:ascii="Calibri" w:eastAsia="Calibri" w:hAnsi="Calibri" w:cs="Calibri"/>
          <w:sz w:val="20"/>
          <w:szCs w:val="20"/>
        </w:rPr>
      </w:pPr>
    </w:p>
    <w:p w14:paraId="1DA3BD2C" w14:textId="77777777" w:rsidR="00A86ACE" w:rsidRDefault="00A86ACE">
      <w:pPr>
        <w:ind w:left="-142" w:right="-235"/>
        <w:jc w:val="both"/>
        <w:rPr>
          <w:rFonts w:ascii="Calibri" w:eastAsia="Calibri" w:hAnsi="Calibri" w:cs="Calibri"/>
          <w:sz w:val="20"/>
          <w:szCs w:val="20"/>
        </w:rPr>
      </w:pPr>
    </w:p>
    <w:p w14:paraId="2D9D0672" w14:textId="6EDD4231" w:rsidR="00A86ACE" w:rsidRDefault="00000000">
      <w:pPr>
        <w:ind w:left="-142" w:right="-235"/>
        <w:jc w:val="both"/>
        <w:rPr>
          <w:rFonts w:ascii="Calibri" w:eastAsia="Calibri" w:hAnsi="Calibri" w:cs="Calibri"/>
          <w:b/>
          <w:sz w:val="20"/>
          <w:szCs w:val="20"/>
        </w:rPr>
      </w:pPr>
      <w:r w:rsidRPr="00DF0BDF">
        <w:rPr>
          <w:rFonts w:ascii="Calibri" w:eastAsia="Calibri" w:hAnsi="Calibri" w:cs="Calibri"/>
          <w:b/>
          <w:sz w:val="20"/>
          <w:szCs w:val="20"/>
        </w:rPr>
        <w:t xml:space="preserve">FECHA: </w:t>
      </w:r>
      <w:r w:rsidR="00DF0BDF" w:rsidRPr="00DF0BDF">
        <w:rPr>
          <w:rFonts w:ascii="Calibri" w:eastAsia="Calibri" w:hAnsi="Calibri" w:cs="Calibri"/>
          <w:b/>
          <w:sz w:val="20"/>
          <w:szCs w:val="20"/>
        </w:rPr>
        <w:t>1</w:t>
      </w:r>
      <w:r w:rsidR="000F7132">
        <w:rPr>
          <w:rFonts w:ascii="Calibri" w:eastAsia="Calibri" w:hAnsi="Calibri" w:cs="Calibri"/>
          <w:b/>
          <w:sz w:val="20"/>
          <w:szCs w:val="20"/>
        </w:rPr>
        <w:t>7</w:t>
      </w:r>
      <w:r w:rsidR="00DF0BDF" w:rsidRPr="00DF0BDF">
        <w:rPr>
          <w:rFonts w:ascii="Calibri" w:eastAsia="Calibri" w:hAnsi="Calibri" w:cs="Calibri"/>
          <w:b/>
          <w:sz w:val="20"/>
          <w:szCs w:val="20"/>
        </w:rPr>
        <w:t xml:space="preserve"> de</w:t>
      </w:r>
      <w:r w:rsidRPr="00DF0BDF">
        <w:rPr>
          <w:rFonts w:ascii="Calibri" w:eastAsia="Calibri" w:hAnsi="Calibri" w:cs="Calibri"/>
          <w:b/>
          <w:sz w:val="20"/>
          <w:szCs w:val="20"/>
        </w:rPr>
        <w:t xml:space="preserve"> </w:t>
      </w:r>
      <w:r w:rsidR="00DF0BDF" w:rsidRPr="00DF0BDF">
        <w:rPr>
          <w:rFonts w:ascii="Calibri" w:eastAsia="Calibri" w:hAnsi="Calibri" w:cs="Calibri"/>
          <w:b/>
          <w:sz w:val="20"/>
          <w:szCs w:val="20"/>
        </w:rPr>
        <w:t>octubre de</w:t>
      </w:r>
      <w:r w:rsidRPr="00DF0BDF">
        <w:rPr>
          <w:rFonts w:ascii="Calibri" w:eastAsia="Calibri" w:hAnsi="Calibri" w:cs="Calibri"/>
          <w:b/>
          <w:sz w:val="20"/>
          <w:szCs w:val="20"/>
        </w:rPr>
        <w:t xml:space="preserve"> 202</w:t>
      </w:r>
      <w:r w:rsidR="00DF0BDF" w:rsidRPr="00DF0BDF">
        <w:rPr>
          <w:rFonts w:ascii="Calibri" w:eastAsia="Calibri" w:hAnsi="Calibri" w:cs="Calibri"/>
          <w:b/>
          <w:sz w:val="20"/>
          <w:szCs w:val="20"/>
        </w:rPr>
        <w:t>5</w:t>
      </w:r>
      <w:r w:rsidRPr="00DF0BDF">
        <w:rPr>
          <w:rFonts w:ascii="Calibri" w:eastAsia="Calibri" w:hAnsi="Calibri" w:cs="Calibri"/>
          <w:b/>
          <w:sz w:val="20"/>
          <w:szCs w:val="20"/>
        </w:rPr>
        <w:t>.</w:t>
      </w:r>
    </w:p>
    <w:p w14:paraId="7C0D057F" w14:textId="77777777" w:rsidR="00A86ACE" w:rsidRDefault="00A86ACE">
      <w:pPr>
        <w:ind w:left="-142" w:right="-235"/>
        <w:jc w:val="both"/>
        <w:rPr>
          <w:rFonts w:ascii="Calibri" w:eastAsia="Calibri" w:hAnsi="Calibri" w:cs="Calibri"/>
          <w:b/>
          <w:sz w:val="20"/>
          <w:szCs w:val="20"/>
        </w:rPr>
      </w:pPr>
    </w:p>
    <w:p w14:paraId="1A98E149" w14:textId="77777777" w:rsidR="00A86ACE" w:rsidRDefault="00A86ACE">
      <w:pPr>
        <w:ind w:left="-142" w:right="-235"/>
        <w:jc w:val="both"/>
        <w:rPr>
          <w:rFonts w:ascii="Calibri" w:eastAsia="Calibri" w:hAnsi="Calibri" w:cs="Calibri"/>
          <w:b/>
          <w:sz w:val="20"/>
          <w:szCs w:val="20"/>
        </w:rPr>
      </w:pPr>
    </w:p>
    <w:p w14:paraId="760762A4" w14:textId="77777777" w:rsidR="00A86ACE" w:rsidRDefault="00000000">
      <w:pPr>
        <w:ind w:left="-142" w:right="-235"/>
        <w:jc w:val="both"/>
        <w:rPr>
          <w:rFonts w:ascii="Calibri" w:eastAsia="Calibri" w:hAnsi="Calibri" w:cs="Calibri"/>
          <w:sz w:val="20"/>
          <w:szCs w:val="20"/>
        </w:rPr>
      </w:pPr>
      <w:r>
        <w:rPr>
          <w:rFonts w:ascii="Calibri" w:eastAsia="Calibri" w:hAnsi="Calibri" w:cs="Calibri"/>
          <w:sz w:val="20"/>
          <w:szCs w:val="20"/>
        </w:rPr>
        <w:t>Para los efectos de esta invitación se entenderá por:</w:t>
      </w:r>
    </w:p>
    <w:p w14:paraId="14602577" w14:textId="77777777" w:rsidR="00A86ACE" w:rsidRDefault="00A86ACE">
      <w:pPr>
        <w:ind w:left="-142" w:right="-235"/>
        <w:jc w:val="both"/>
        <w:rPr>
          <w:rFonts w:ascii="Calibri" w:eastAsia="Calibri" w:hAnsi="Calibri" w:cs="Calibri"/>
          <w:sz w:val="20"/>
          <w:szCs w:val="20"/>
        </w:rPr>
      </w:pPr>
    </w:p>
    <w:p w14:paraId="478A11AF" w14:textId="77777777" w:rsidR="00A86ACE" w:rsidRDefault="00000000">
      <w:pPr>
        <w:spacing w:after="120"/>
        <w:ind w:left="-142" w:right="-235"/>
        <w:jc w:val="both"/>
        <w:rPr>
          <w:rFonts w:ascii="Calibri" w:eastAsia="Calibri" w:hAnsi="Calibri" w:cs="Calibri"/>
          <w:b/>
          <w:sz w:val="20"/>
          <w:szCs w:val="20"/>
        </w:rPr>
      </w:pPr>
      <w:r>
        <w:rPr>
          <w:rFonts w:ascii="Calibri" w:eastAsia="Calibri" w:hAnsi="Calibri" w:cs="Calibri"/>
          <w:b/>
          <w:sz w:val="20"/>
          <w:szCs w:val="20"/>
        </w:rPr>
        <w:t>Plataforma Compras MX</w:t>
      </w:r>
      <w:r>
        <w:rPr>
          <w:rFonts w:ascii="Calibri" w:eastAsia="Calibri" w:hAnsi="Calibri" w:cs="Calibri"/>
          <w:sz w:val="20"/>
          <w:szCs w:val="20"/>
        </w:rPr>
        <w:t>: Sistema Electrónico de Contrataciones Públicas de la Administración Pública Federal;</w:t>
      </w:r>
    </w:p>
    <w:p w14:paraId="16D53D0B" w14:textId="77777777" w:rsidR="00A86ACE" w:rsidRDefault="00000000">
      <w:pPr>
        <w:spacing w:after="120"/>
        <w:ind w:left="-142" w:right="-235"/>
        <w:jc w:val="both"/>
        <w:rPr>
          <w:rFonts w:ascii="Calibri" w:eastAsia="Calibri" w:hAnsi="Calibri" w:cs="Calibri"/>
          <w:sz w:val="20"/>
          <w:szCs w:val="20"/>
        </w:rPr>
      </w:pPr>
      <w:r>
        <w:rPr>
          <w:rFonts w:ascii="Calibri" w:eastAsia="Calibri" w:hAnsi="Calibri" w:cs="Calibri"/>
          <w:b/>
          <w:sz w:val="20"/>
          <w:szCs w:val="20"/>
        </w:rPr>
        <w:t xml:space="preserve">Convocante: </w:t>
      </w:r>
      <w:r>
        <w:rPr>
          <w:rFonts w:ascii="Calibri" w:eastAsia="Calibri" w:hAnsi="Calibri" w:cs="Calibri"/>
          <w:sz w:val="20"/>
          <w:szCs w:val="20"/>
        </w:rPr>
        <w:t>La Secretaría de Finanzas por conducto de la Dirección de Adquisiciones y Suministros adscrita a la Dirección General de Recursos Materiales, Servicios Generales y Catastro;</w:t>
      </w:r>
    </w:p>
    <w:p w14:paraId="0D939A01" w14:textId="77777777" w:rsidR="00A86ACE" w:rsidRDefault="00000000">
      <w:pPr>
        <w:spacing w:after="120"/>
        <w:ind w:left="-142" w:right="-235"/>
        <w:jc w:val="both"/>
        <w:rPr>
          <w:rFonts w:ascii="Calibri" w:eastAsia="Calibri" w:hAnsi="Calibri" w:cs="Calibri"/>
          <w:sz w:val="20"/>
          <w:szCs w:val="20"/>
        </w:rPr>
      </w:pPr>
      <w:r>
        <w:rPr>
          <w:rFonts w:ascii="Calibri" w:eastAsia="Calibri" w:hAnsi="Calibri" w:cs="Calibri"/>
          <w:b/>
          <w:sz w:val="20"/>
          <w:szCs w:val="20"/>
        </w:rPr>
        <w:t>Dirección</w:t>
      </w:r>
      <w:r>
        <w:rPr>
          <w:rFonts w:ascii="Calibri" w:eastAsia="Calibri" w:hAnsi="Calibri" w:cs="Calibri"/>
          <w:sz w:val="20"/>
          <w:szCs w:val="20"/>
        </w:rPr>
        <w:t xml:space="preserve">: Dirección de Adquisiciones y Suministros ubicada en Carretera Guanajuato Juventino Rosas K.M. 9.5, Colonia Yerbabuena, Guanajuato, </w:t>
      </w:r>
      <w:proofErr w:type="spellStart"/>
      <w:r>
        <w:rPr>
          <w:rFonts w:ascii="Calibri" w:eastAsia="Calibri" w:hAnsi="Calibri" w:cs="Calibri"/>
          <w:sz w:val="20"/>
          <w:szCs w:val="20"/>
        </w:rPr>
        <w:t>Gto</w:t>
      </w:r>
      <w:proofErr w:type="spellEnd"/>
      <w:r>
        <w:rPr>
          <w:rFonts w:ascii="Calibri" w:eastAsia="Calibri" w:hAnsi="Calibri" w:cs="Calibri"/>
          <w:sz w:val="20"/>
          <w:szCs w:val="20"/>
        </w:rPr>
        <w:t>;</w:t>
      </w:r>
    </w:p>
    <w:p w14:paraId="7287C505" w14:textId="77777777" w:rsidR="00A86ACE" w:rsidRDefault="00000000">
      <w:pPr>
        <w:ind w:left="-142" w:right="-235"/>
        <w:jc w:val="both"/>
        <w:rPr>
          <w:rFonts w:ascii="Calibri" w:eastAsia="Calibri" w:hAnsi="Calibri" w:cs="Calibri"/>
          <w:sz w:val="20"/>
          <w:szCs w:val="20"/>
        </w:rPr>
      </w:pPr>
      <w:r>
        <w:rPr>
          <w:rFonts w:ascii="Calibri" w:eastAsia="Calibri" w:hAnsi="Calibri" w:cs="Calibri"/>
          <w:b/>
          <w:sz w:val="20"/>
          <w:szCs w:val="20"/>
        </w:rPr>
        <w:t>Dumping:</w:t>
      </w:r>
      <w:r>
        <w:rPr>
          <w:rFonts w:ascii="Calibri" w:eastAsia="Calibri" w:hAnsi="Calibri" w:cs="Calibri"/>
          <w:sz w:val="20"/>
          <w:szCs w:val="20"/>
        </w:rPr>
        <w:t xml:space="preserve"> Práctica comercial que consiste en vender un producto por debajo de su precio normal, o incluso por debajo de su coste de producción, con el fin inmediato de ir eliminando las empresas competidoras y apoderarse finalmente del mercado;</w:t>
      </w:r>
    </w:p>
    <w:p w14:paraId="5D9E348B" w14:textId="77777777" w:rsidR="00A86ACE" w:rsidRDefault="00000000">
      <w:pPr>
        <w:spacing w:after="120"/>
        <w:ind w:left="-142" w:right="-235"/>
        <w:jc w:val="both"/>
        <w:rPr>
          <w:rFonts w:ascii="Calibri" w:eastAsia="Calibri" w:hAnsi="Calibri" w:cs="Calibri"/>
          <w:sz w:val="20"/>
          <w:szCs w:val="20"/>
        </w:rPr>
      </w:pPr>
      <w:r>
        <w:rPr>
          <w:rFonts w:ascii="Calibri" w:eastAsia="Calibri" w:hAnsi="Calibri" w:cs="Calibri"/>
          <w:b/>
          <w:sz w:val="20"/>
          <w:szCs w:val="20"/>
        </w:rPr>
        <w:t xml:space="preserve">Ley: </w:t>
      </w:r>
      <w:r>
        <w:rPr>
          <w:rFonts w:ascii="Calibri" w:eastAsia="Calibri" w:hAnsi="Calibri" w:cs="Calibri"/>
          <w:sz w:val="20"/>
          <w:szCs w:val="20"/>
        </w:rPr>
        <w:t>Ley de Adquisiciones, Arrendamientos y Contratación de Servicios del Sector Público, publicada en el DOF, el día 16 de abril de 2025.;</w:t>
      </w:r>
    </w:p>
    <w:p w14:paraId="1952AFB6" w14:textId="77777777" w:rsidR="00A86ACE" w:rsidRDefault="00000000">
      <w:pPr>
        <w:spacing w:after="120"/>
        <w:ind w:left="-142" w:right="-235"/>
        <w:jc w:val="both"/>
        <w:rPr>
          <w:rFonts w:ascii="Calibri" w:eastAsia="Calibri" w:hAnsi="Calibri" w:cs="Calibri"/>
          <w:sz w:val="20"/>
          <w:szCs w:val="20"/>
        </w:rPr>
      </w:pPr>
      <w:r>
        <w:rPr>
          <w:rFonts w:ascii="Calibri" w:eastAsia="Calibri" w:hAnsi="Calibri" w:cs="Calibri"/>
          <w:sz w:val="20"/>
          <w:szCs w:val="20"/>
        </w:rPr>
        <w:t>Licitante: La persona que participe en el procedimiento de invitación a cuando menos tres personas;</w:t>
      </w:r>
    </w:p>
    <w:p w14:paraId="142B8C39" w14:textId="77777777" w:rsidR="00A86ACE" w:rsidRDefault="00000000">
      <w:pPr>
        <w:ind w:left="-142" w:right="-235"/>
        <w:jc w:val="both"/>
        <w:rPr>
          <w:rFonts w:ascii="Calibri" w:eastAsia="Calibri" w:hAnsi="Calibri" w:cs="Calibri"/>
          <w:sz w:val="20"/>
          <w:szCs w:val="20"/>
        </w:rPr>
      </w:pPr>
      <w:r>
        <w:rPr>
          <w:rFonts w:ascii="Calibri" w:eastAsia="Calibri" w:hAnsi="Calibri" w:cs="Calibri"/>
          <w:b/>
          <w:sz w:val="20"/>
          <w:szCs w:val="20"/>
        </w:rPr>
        <w:t>Lineamientos</w:t>
      </w:r>
      <w:r>
        <w:rPr>
          <w:rFonts w:ascii="Calibri" w:eastAsia="Calibri" w:hAnsi="Calibri" w:cs="Calibri"/>
          <w:sz w:val="20"/>
          <w:szCs w:val="20"/>
        </w:rPr>
        <w:t>: Lineamientos para la Operación del Programa Anual de Adquisiciones, Arrendamientos y Servicios de las Dependencias y Entidades;</w:t>
      </w:r>
    </w:p>
    <w:p w14:paraId="65AF1589" w14:textId="77777777" w:rsidR="00A86ACE" w:rsidRDefault="00A86ACE">
      <w:pPr>
        <w:ind w:left="-142" w:right="-235"/>
        <w:jc w:val="both"/>
        <w:rPr>
          <w:rFonts w:ascii="Calibri" w:eastAsia="Calibri" w:hAnsi="Calibri" w:cs="Calibri"/>
          <w:sz w:val="20"/>
          <w:szCs w:val="20"/>
        </w:rPr>
      </w:pPr>
    </w:p>
    <w:p w14:paraId="31A8298E" w14:textId="0B10D3E0" w:rsidR="00A86ACE" w:rsidRDefault="00000000" w:rsidP="00DF0BDF">
      <w:pPr>
        <w:ind w:left="-142" w:right="-235"/>
        <w:jc w:val="both"/>
        <w:rPr>
          <w:rFonts w:ascii="Calibri" w:eastAsia="Calibri" w:hAnsi="Calibri" w:cs="Calibri"/>
          <w:sz w:val="20"/>
          <w:szCs w:val="20"/>
        </w:rPr>
      </w:pPr>
      <w:r w:rsidRPr="00206BF2">
        <w:rPr>
          <w:rFonts w:ascii="Calibri" w:eastAsia="Calibri" w:hAnsi="Calibri" w:cs="Calibri"/>
          <w:b/>
          <w:sz w:val="20"/>
          <w:szCs w:val="20"/>
        </w:rPr>
        <w:t>Ofertas subsecuentes de descuentos:</w:t>
      </w:r>
      <w:r w:rsidRPr="00206BF2">
        <w:rPr>
          <w:rFonts w:ascii="Calibri" w:eastAsia="Calibri" w:hAnsi="Calibri" w:cs="Calibri"/>
          <w:sz w:val="20"/>
          <w:szCs w:val="20"/>
        </w:rPr>
        <w:t xml:space="preserve"> La modalidad de contratación en la que los licitantes que intervienen en dichos procedimientos de contratación, concluido el acto de presentación y apertura de propuestas, tienen la posibilidad de realizar electrónicamente y durante un periodo de tiempo determinado, uno o más ofrecimientos</w:t>
      </w:r>
      <w:r w:rsidR="00DF0BDF" w:rsidRPr="00206BF2">
        <w:rPr>
          <w:rFonts w:ascii="Calibri" w:eastAsia="Calibri" w:hAnsi="Calibri" w:cs="Calibri"/>
          <w:sz w:val="20"/>
          <w:szCs w:val="20"/>
        </w:rPr>
        <w:t xml:space="preserve"> </w:t>
      </w:r>
      <w:r w:rsidRPr="00206BF2">
        <w:rPr>
          <w:rFonts w:ascii="Calibri" w:eastAsia="Calibri" w:hAnsi="Calibri" w:cs="Calibri"/>
          <w:sz w:val="20"/>
          <w:szCs w:val="20"/>
        </w:rPr>
        <w:t>posteriores que mejoren el precio ofertado en forma inicial, sin que ello signifique la posibilidad de variar las especificaciones o características originalmente contenidas en su propuesta técnica;</w:t>
      </w:r>
    </w:p>
    <w:p w14:paraId="1B4F09F3" w14:textId="77777777" w:rsidR="00A86ACE" w:rsidRDefault="00A86ACE">
      <w:pPr>
        <w:ind w:left="-142" w:right="-235"/>
        <w:jc w:val="both"/>
        <w:rPr>
          <w:rFonts w:ascii="Calibri" w:eastAsia="Calibri" w:hAnsi="Calibri" w:cs="Calibri"/>
          <w:sz w:val="20"/>
          <w:szCs w:val="20"/>
        </w:rPr>
      </w:pPr>
    </w:p>
    <w:p w14:paraId="423D6F31" w14:textId="77777777" w:rsidR="00A86ACE" w:rsidRDefault="00000000">
      <w:pPr>
        <w:spacing w:after="120"/>
        <w:ind w:left="-142" w:right="-235"/>
        <w:jc w:val="both"/>
        <w:rPr>
          <w:rFonts w:ascii="Calibri" w:eastAsia="Calibri" w:hAnsi="Calibri" w:cs="Calibri"/>
          <w:sz w:val="20"/>
          <w:szCs w:val="20"/>
          <w:highlight w:val="white"/>
        </w:rPr>
      </w:pPr>
      <w:r>
        <w:rPr>
          <w:rFonts w:ascii="Calibri" w:eastAsia="Calibri" w:hAnsi="Calibri" w:cs="Calibri"/>
          <w:b/>
          <w:sz w:val="20"/>
          <w:szCs w:val="20"/>
          <w:highlight w:val="white"/>
        </w:rPr>
        <w:t>Padrón de Proveedores de la Administración Pública Estatal</w:t>
      </w:r>
      <w:r>
        <w:rPr>
          <w:rFonts w:ascii="Calibri" w:eastAsia="Calibri" w:hAnsi="Calibri" w:cs="Calibri"/>
          <w:sz w:val="20"/>
          <w:szCs w:val="20"/>
          <w:highlight w:val="white"/>
        </w:rPr>
        <w:t>: Registro ordenado y sistematizado de las personas con capacidad para contratar, que deseen enajenar o arrendar bienes muebles o prestar servicios a las dependencias y entidades;</w:t>
      </w:r>
    </w:p>
    <w:p w14:paraId="49DF8251" w14:textId="77777777" w:rsidR="00A86ACE" w:rsidRDefault="00000000">
      <w:pPr>
        <w:ind w:left="-142" w:right="-235"/>
        <w:jc w:val="both"/>
        <w:rPr>
          <w:rFonts w:ascii="Calibri" w:eastAsia="Calibri" w:hAnsi="Calibri" w:cs="Calibri"/>
          <w:sz w:val="20"/>
          <w:szCs w:val="20"/>
        </w:rPr>
      </w:pPr>
      <w:r>
        <w:rPr>
          <w:rFonts w:ascii="Calibri" w:eastAsia="Calibri" w:hAnsi="Calibri" w:cs="Calibri"/>
          <w:b/>
          <w:sz w:val="20"/>
          <w:szCs w:val="20"/>
        </w:rPr>
        <w:t>Precio no aceptable</w:t>
      </w:r>
      <w:r>
        <w:rPr>
          <w:rFonts w:ascii="Calibri" w:eastAsia="Calibri" w:hAnsi="Calibri" w:cs="Calibri"/>
          <w:sz w:val="20"/>
          <w:szCs w:val="20"/>
        </w:rPr>
        <w:t>: Aquel que no es admisible para adjudicar un contrato, de conformidad con la fracción XIV, artículo 5, de la Ley;</w:t>
      </w:r>
    </w:p>
    <w:p w14:paraId="1E973D43" w14:textId="77777777" w:rsidR="00A86ACE" w:rsidRDefault="00A86ACE">
      <w:pPr>
        <w:ind w:left="-142" w:right="-235"/>
        <w:jc w:val="both"/>
        <w:rPr>
          <w:rFonts w:ascii="Calibri" w:eastAsia="Calibri" w:hAnsi="Calibri" w:cs="Calibri"/>
          <w:sz w:val="20"/>
          <w:szCs w:val="20"/>
        </w:rPr>
      </w:pPr>
    </w:p>
    <w:p w14:paraId="2B15F308" w14:textId="77777777" w:rsidR="00A86ACE" w:rsidRDefault="00000000">
      <w:pPr>
        <w:ind w:left="-142" w:right="-235"/>
        <w:jc w:val="both"/>
        <w:rPr>
          <w:rFonts w:ascii="Calibri" w:eastAsia="Calibri" w:hAnsi="Calibri" w:cs="Calibri"/>
          <w:sz w:val="20"/>
          <w:szCs w:val="20"/>
        </w:rPr>
      </w:pPr>
      <w:r>
        <w:rPr>
          <w:rFonts w:ascii="Calibri" w:eastAsia="Calibri" w:hAnsi="Calibri" w:cs="Calibri"/>
          <w:b/>
          <w:sz w:val="20"/>
          <w:szCs w:val="20"/>
        </w:rPr>
        <w:t>Precio no conveniente</w:t>
      </w:r>
      <w:r>
        <w:rPr>
          <w:rFonts w:ascii="Calibri" w:eastAsia="Calibri" w:hAnsi="Calibri" w:cs="Calibri"/>
          <w:sz w:val="20"/>
          <w:szCs w:val="20"/>
        </w:rPr>
        <w:t>: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04193C86" w14:textId="77777777" w:rsidR="00A86ACE" w:rsidRDefault="00A86ACE">
      <w:pPr>
        <w:ind w:left="-142" w:right="-235"/>
        <w:jc w:val="both"/>
        <w:rPr>
          <w:rFonts w:ascii="Calibri" w:eastAsia="Calibri" w:hAnsi="Calibri" w:cs="Calibri"/>
          <w:sz w:val="20"/>
          <w:szCs w:val="20"/>
        </w:rPr>
      </w:pPr>
    </w:p>
    <w:p w14:paraId="57338026" w14:textId="77777777" w:rsidR="00A86ACE" w:rsidRDefault="00000000">
      <w:pPr>
        <w:ind w:left="-142" w:right="-235"/>
        <w:jc w:val="both"/>
        <w:rPr>
          <w:rFonts w:ascii="Calibri" w:eastAsia="Calibri" w:hAnsi="Calibri" w:cs="Calibri"/>
          <w:sz w:val="20"/>
          <w:szCs w:val="20"/>
        </w:rPr>
      </w:pPr>
      <w:r>
        <w:rPr>
          <w:rFonts w:ascii="Calibri" w:eastAsia="Calibri" w:hAnsi="Calibri" w:cs="Calibri"/>
          <w:b/>
          <w:sz w:val="20"/>
          <w:szCs w:val="20"/>
        </w:rPr>
        <w:lastRenderedPageBreak/>
        <w:t>Proposición:</w:t>
      </w:r>
      <w:r>
        <w:rPr>
          <w:rFonts w:ascii="Calibri" w:eastAsia="Calibri" w:hAnsi="Calibri" w:cs="Calibri"/>
          <w:sz w:val="20"/>
          <w:szCs w:val="20"/>
        </w:rPr>
        <w:t xml:space="preserve"> Oferta técnica y económica entregada en sobre digital generado por la plataforma Compras MX que presentan las personas interesadas. La oferta técnica incluye la documentación legal y administrativa;</w:t>
      </w:r>
    </w:p>
    <w:p w14:paraId="6DC816BB" w14:textId="77777777" w:rsidR="00A86ACE" w:rsidRDefault="00A86ACE">
      <w:pPr>
        <w:ind w:left="-142" w:right="-235"/>
        <w:jc w:val="both"/>
        <w:rPr>
          <w:rFonts w:ascii="Calibri" w:eastAsia="Calibri" w:hAnsi="Calibri" w:cs="Calibri"/>
          <w:sz w:val="20"/>
          <w:szCs w:val="20"/>
        </w:rPr>
      </w:pPr>
    </w:p>
    <w:p w14:paraId="301CF779" w14:textId="77777777" w:rsidR="00A86ACE" w:rsidRDefault="00000000">
      <w:pPr>
        <w:ind w:left="-142" w:right="-235"/>
        <w:jc w:val="both"/>
        <w:rPr>
          <w:rFonts w:ascii="Calibri" w:eastAsia="Calibri" w:hAnsi="Calibri" w:cs="Calibri"/>
          <w:sz w:val="20"/>
          <w:szCs w:val="20"/>
        </w:rPr>
      </w:pPr>
      <w:r>
        <w:rPr>
          <w:rFonts w:ascii="Calibri" w:eastAsia="Calibri" w:hAnsi="Calibri" w:cs="Calibri"/>
          <w:b/>
          <w:sz w:val="20"/>
          <w:szCs w:val="20"/>
        </w:rPr>
        <w:t>Proveedor:</w:t>
      </w:r>
      <w:r>
        <w:rPr>
          <w:rFonts w:ascii="Calibri" w:eastAsia="Calibri" w:hAnsi="Calibri" w:cs="Calibri"/>
          <w:sz w:val="20"/>
          <w:szCs w:val="20"/>
        </w:rPr>
        <w:t xml:space="preserve"> La persona que celebre contratos de adquisiciones, arrendamientos o servicios;</w:t>
      </w:r>
    </w:p>
    <w:p w14:paraId="624EBA64" w14:textId="77777777" w:rsidR="00A86ACE" w:rsidRDefault="00A86ACE">
      <w:pPr>
        <w:ind w:right="-235" w:firstLine="0"/>
        <w:jc w:val="both"/>
        <w:rPr>
          <w:rFonts w:ascii="Calibri" w:eastAsia="Calibri" w:hAnsi="Calibri" w:cs="Calibri"/>
          <w:sz w:val="20"/>
          <w:szCs w:val="20"/>
        </w:rPr>
      </w:pPr>
    </w:p>
    <w:p w14:paraId="01517B94" w14:textId="77777777" w:rsidR="00A86ACE" w:rsidRDefault="00000000">
      <w:pPr>
        <w:spacing w:after="120"/>
        <w:ind w:left="-142" w:right="-235"/>
        <w:jc w:val="both"/>
        <w:rPr>
          <w:rFonts w:ascii="Calibri" w:eastAsia="Calibri" w:hAnsi="Calibri" w:cs="Calibri"/>
          <w:sz w:val="20"/>
          <w:szCs w:val="20"/>
          <w:highlight w:val="white"/>
        </w:rPr>
      </w:pPr>
      <w:r>
        <w:rPr>
          <w:rFonts w:ascii="Calibri" w:eastAsia="Calibri" w:hAnsi="Calibri" w:cs="Calibri"/>
          <w:b/>
          <w:sz w:val="20"/>
          <w:szCs w:val="20"/>
          <w:highlight w:val="white"/>
        </w:rPr>
        <w:t>Registro electrónico:</w:t>
      </w:r>
      <w:r>
        <w:rPr>
          <w:rFonts w:ascii="Calibri" w:eastAsia="Calibri" w:hAnsi="Calibri" w:cs="Calibri"/>
          <w:sz w:val="20"/>
          <w:szCs w:val="20"/>
          <w:highlight w:val="white"/>
        </w:rPr>
        <w:t xml:space="preserve"> Registro electrónico de personas físicas y morales administrado por la Secretaría Anticorrupción y Buen Gobierno a través de la plataforma Compras MX, el cual contiene entre otros, datos de identidad, objeto social y datos fiscales;</w:t>
      </w:r>
    </w:p>
    <w:p w14:paraId="2DFE89CD" w14:textId="77777777" w:rsidR="00A86ACE" w:rsidRDefault="00A86ACE">
      <w:pPr>
        <w:ind w:left="-142" w:right="-235"/>
        <w:jc w:val="both"/>
        <w:rPr>
          <w:rFonts w:ascii="Calibri" w:eastAsia="Calibri" w:hAnsi="Calibri" w:cs="Calibri"/>
          <w:sz w:val="20"/>
          <w:szCs w:val="20"/>
        </w:rPr>
      </w:pPr>
    </w:p>
    <w:p w14:paraId="18F93752" w14:textId="77777777" w:rsidR="00A86ACE" w:rsidRDefault="00000000">
      <w:pPr>
        <w:spacing w:after="120"/>
        <w:ind w:left="-142" w:right="-235"/>
        <w:jc w:val="both"/>
        <w:rPr>
          <w:rFonts w:ascii="Calibri" w:eastAsia="Calibri" w:hAnsi="Calibri" w:cs="Calibri"/>
          <w:sz w:val="20"/>
          <w:szCs w:val="20"/>
        </w:rPr>
      </w:pPr>
      <w:r>
        <w:rPr>
          <w:rFonts w:ascii="Calibri" w:eastAsia="Calibri" w:hAnsi="Calibri" w:cs="Calibri"/>
          <w:b/>
          <w:sz w:val="20"/>
          <w:szCs w:val="20"/>
        </w:rPr>
        <w:t xml:space="preserve">Reglamento: </w:t>
      </w:r>
      <w:r>
        <w:rPr>
          <w:rFonts w:ascii="Calibri" w:eastAsia="Calibri" w:hAnsi="Calibri" w:cs="Calibri"/>
          <w:sz w:val="20"/>
          <w:szCs w:val="20"/>
        </w:rPr>
        <w:t>Reglamento de la Ley de Adquisiciones, Arrendamientos y Contratación de Servicios del Sector Público vigente;</w:t>
      </w:r>
    </w:p>
    <w:p w14:paraId="609B2CAE" w14:textId="77777777" w:rsidR="00DF0BDF" w:rsidRPr="004E5727" w:rsidRDefault="00DF0BDF" w:rsidP="00DF0BDF">
      <w:pPr>
        <w:spacing w:after="120"/>
        <w:ind w:leftChars="-60" w:left="-142" w:right="-235" w:hanging="2"/>
        <w:jc w:val="both"/>
        <w:rPr>
          <w:rFonts w:asciiTheme="majorHAnsi" w:eastAsia="Calibri" w:hAnsiTheme="majorHAnsi" w:cstheme="majorHAnsi"/>
          <w:sz w:val="20"/>
          <w:szCs w:val="20"/>
        </w:rPr>
      </w:pPr>
      <w:r>
        <w:rPr>
          <w:rFonts w:asciiTheme="majorHAnsi" w:eastAsia="Calibri" w:hAnsiTheme="majorHAnsi" w:cstheme="majorHAnsi"/>
          <w:b/>
          <w:sz w:val="20"/>
          <w:szCs w:val="20"/>
        </w:rPr>
        <w:t>SEGOB:</w:t>
      </w:r>
      <w:r>
        <w:rPr>
          <w:rFonts w:asciiTheme="majorHAnsi" w:eastAsia="Calibri" w:hAnsiTheme="majorHAnsi" w:cstheme="majorHAnsi"/>
          <w:sz w:val="20"/>
          <w:szCs w:val="20"/>
        </w:rPr>
        <w:t xml:space="preserve"> Secretaría de Gobierno.</w:t>
      </w:r>
    </w:p>
    <w:p w14:paraId="2BCC0C76" w14:textId="77777777" w:rsidR="00A86ACE" w:rsidRDefault="00A86ACE">
      <w:pPr>
        <w:ind w:left="-142" w:right="-235"/>
        <w:jc w:val="both"/>
        <w:rPr>
          <w:rFonts w:ascii="Calibri" w:eastAsia="Calibri" w:hAnsi="Calibri" w:cs="Calibri"/>
          <w:sz w:val="20"/>
          <w:szCs w:val="20"/>
        </w:rPr>
      </w:pPr>
    </w:p>
    <w:p w14:paraId="4E06C785" w14:textId="77777777" w:rsidR="00A86ACE" w:rsidRDefault="00000000">
      <w:pPr>
        <w:ind w:left="-142" w:right="-235"/>
        <w:jc w:val="both"/>
        <w:rPr>
          <w:rFonts w:ascii="Calibri" w:eastAsia="Calibri" w:hAnsi="Calibri" w:cs="Calibri"/>
          <w:sz w:val="20"/>
          <w:szCs w:val="20"/>
        </w:rPr>
      </w:pPr>
      <w:r>
        <w:rPr>
          <w:rFonts w:ascii="Calibri" w:eastAsia="Calibri" w:hAnsi="Calibri" w:cs="Calibri"/>
          <w:b/>
          <w:sz w:val="20"/>
          <w:szCs w:val="20"/>
        </w:rPr>
        <w:t>PROVEEDORES DE GOBIERNO DEL ESTADO DE GUANAJUATO:</w:t>
      </w:r>
    </w:p>
    <w:p w14:paraId="752127CC" w14:textId="77777777" w:rsidR="00A86ACE" w:rsidRDefault="00A86ACE">
      <w:pPr>
        <w:ind w:left="-142" w:right="-235"/>
        <w:jc w:val="both"/>
        <w:rPr>
          <w:rFonts w:ascii="Calibri" w:eastAsia="Calibri" w:hAnsi="Calibri" w:cs="Calibri"/>
          <w:sz w:val="20"/>
          <w:szCs w:val="20"/>
        </w:rPr>
      </w:pPr>
    </w:p>
    <w:p w14:paraId="1400A39D" w14:textId="2EB3C868" w:rsidR="00A86ACE" w:rsidRDefault="00000000">
      <w:pPr>
        <w:ind w:left="-142" w:right="-235"/>
        <w:jc w:val="both"/>
        <w:rPr>
          <w:rFonts w:ascii="Calibri" w:eastAsia="Calibri" w:hAnsi="Calibri" w:cs="Calibri"/>
          <w:sz w:val="20"/>
          <w:szCs w:val="20"/>
        </w:rPr>
      </w:pPr>
      <w:r>
        <w:rPr>
          <w:rFonts w:ascii="Calibri" w:eastAsia="Calibri" w:hAnsi="Calibri" w:cs="Calibri"/>
          <w:sz w:val="20"/>
          <w:szCs w:val="20"/>
        </w:rPr>
        <w:t xml:space="preserve">Por medio del presente documento se invita a cotizar, de manera electrónica, a las personas que se encuentren inscritas en el Registro Electrónico de Personas Físicas y Morales de la plataforma Compras MX, que para tal efecto, deberán enviar su proposición a través de dicha plataforma en el procedimiento identificado con número </w:t>
      </w:r>
      <w:r w:rsidR="007A7F77" w:rsidRPr="007A7F77">
        <w:rPr>
          <w:rFonts w:ascii="Calibri" w:eastAsia="Calibri" w:hAnsi="Calibri" w:cs="Calibri"/>
          <w:b/>
          <w:bCs/>
          <w:sz w:val="20"/>
          <w:szCs w:val="20"/>
        </w:rPr>
        <w:t>IA-70-037-911002976-I-25-2025</w:t>
      </w:r>
      <w:r>
        <w:rPr>
          <w:rFonts w:ascii="Calibri" w:eastAsia="Calibri" w:hAnsi="Calibri" w:cs="Calibri"/>
          <w:sz w:val="20"/>
          <w:szCs w:val="20"/>
        </w:rPr>
        <w:t xml:space="preserve">,cotizando los bienes comprendidos </w:t>
      </w:r>
      <w:r w:rsidRPr="00DF0BDF">
        <w:rPr>
          <w:rFonts w:ascii="Calibri" w:eastAsia="Calibri" w:hAnsi="Calibri" w:cs="Calibri"/>
          <w:sz w:val="20"/>
          <w:szCs w:val="20"/>
        </w:rPr>
        <w:t xml:space="preserve">en el </w:t>
      </w:r>
      <w:r w:rsidRPr="00DF0BDF">
        <w:rPr>
          <w:rFonts w:ascii="Calibri" w:eastAsia="Calibri" w:hAnsi="Calibri" w:cs="Calibri"/>
          <w:b/>
          <w:sz w:val="20"/>
          <w:szCs w:val="20"/>
        </w:rPr>
        <w:t>Anexo I</w:t>
      </w:r>
      <w:r>
        <w:rPr>
          <w:rFonts w:ascii="Calibri" w:eastAsia="Calibri" w:hAnsi="Calibri" w:cs="Calibri"/>
          <w:b/>
          <w:sz w:val="20"/>
          <w:szCs w:val="20"/>
        </w:rPr>
        <w:t xml:space="preserve"> de la Invitación </w:t>
      </w:r>
      <w:r w:rsidRPr="00A129E2">
        <w:rPr>
          <w:rFonts w:ascii="Calibri" w:eastAsia="Calibri" w:hAnsi="Calibri" w:cs="Calibri"/>
          <w:b/>
          <w:sz w:val="20"/>
          <w:szCs w:val="20"/>
        </w:rPr>
        <w:t>M3F-</w:t>
      </w:r>
      <w:r w:rsidR="00DF0BDF" w:rsidRPr="00A129E2">
        <w:rPr>
          <w:rFonts w:ascii="Calibri" w:eastAsia="Calibri" w:hAnsi="Calibri" w:cs="Calibri"/>
          <w:b/>
          <w:sz w:val="20"/>
          <w:szCs w:val="20"/>
        </w:rPr>
        <w:t>412</w:t>
      </w:r>
      <w:r w:rsidR="00A129E2" w:rsidRPr="00A129E2">
        <w:rPr>
          <w:rFonts w:ascii="Calibri" w:eastAsia="Calibri" w:hAnsi="Calibri" w:cs="Calibri"/>
          <w:b/>
          <w:sz w:val="20"/>
          <w:szCs w:val="20"/>
        </w:rPr>
        <w:t>011</w:t>
      </w:r>
      <w:r w:rsidR="00DF0BDF" w:rsidRPr="00A129E2">
        <w:rPr>
          <w:rFonts w:ascii="Calibri" w:eastAsia="Calibri" w:hAnsi="Calibri" w:cs="Calibri"/>
          <w:b/>
          <w:sz w:val="20"/>
          <w:szCs w:val="20"/>
        </w:rPr>
        <w:t>25-1</w:t>
      </w:r>
      <w:r w:rsidRPr="00A129E2">
        <w:rPr>
          <w:rFonts w:ascii="Calibri" w:eastAsia="Calibri" w:hAnsi="Calibri" w:cs="Calibri"/>
          <w:sz w:val="20"/>
          <w:szCs w:val="20"/>
        </w:rPr>
        <w:t>,</w:t>
      </w:r>
      <w:r>
        <w:rPr>
          <w:rFonts w:ascii="Calibri" w:eastAsia="Calibri" w:hAnsi="Calibri" w:cs="Calibri"/>
          <w:sz w:val="20"/>
          <w:szCs w:val="20"/>
        </w:rPr>
        <w:t xml:space="preserve"> guardando las mejores condiciones de mercado para el Gobierno del Estado.</w:t>
      </w:r>
    </w:p>
    <w:p w14:paraId="77918417" w14:textId="77777777" w:rsidR="00A86ACE" w:rsidRDefault="00A86ACE">
      <w:pPr>
        <w:ind w:left="-142" w:right="-235"/>
        <w:jc w:val="both"/>
        <w:rPr>
          <w:rFonts w:ascii="Calibri" w:eastAsia="Calibri" w:hAnsi="Calibri" w:cs="Calibri"/>
          <w:sz w:val="20"/>
          <w:szCs w:val="20"/>
        </w:rPr>
      </w:pPr>
    </w:p>
    <w:p w14:paraId="24856031" w14:textId="77777777" w:rsidR="00A86ACE" w:rsidRDefault="00A86ACE">
      <w:pPr>
        <w:ind w:left="-142" w:right="-235"/>
        <w:jc w:val="both"/>
        <w:rPr>
          <w:rFonts w:ascii="Calibri" w:eastAsia="Calibri" w:hAnsi="Calibri" w:cs="Calibri"/>
          <w:sz w:val="20"/>
          <w:szCs w:val="20"/>
        </w:rPr>
      </w:pPr>
    </w:p>
    <w:p w14:paraId="2BC7F8C4" w14:textId="77777777" w:rsidR="00A86ACE" w:rsidRDefault="00000000">
      <w:pPr>
        <w:shd w:val="clear" w:color="auto" w:fill="404040"/>
        <w:ind w:left="-142" w:right="-235"/>
        <w:jc w:val="center"/>
        <w:rPr>
          <w:rFonts w:ascii="Calibri" w:eastAsia="Calibri" w:hAnsi="Calibri" w:cs="Calibri"/>
          <w:color w:val="FFFFFF"/>
          <w:sz w:val="20"/>
          <w:szCs w:val="20"/>
        </w:rPr>
      </w:pPr>
      <w:r>
        <w:rPr>
          <w:rFonts w:ascii="Calibri" w:eastAsia="Calibri" w:hAnsi="Calibri" w:cs="Calibri"/>
          <w:b/>
          <w:color w:val="FFFFFF"/>
          <w:sz w:val="20"/>
          <w:szCs w:val="20"/>
        </w:rPr>
        <w:t>I. INFORMACIÓN ESPECÍFICA DE LA INVITACIÓN</w:t>
      </w:r>
    </w:p>
    <w:p w14:paraId="319F3D30" w14:textId="77777777" w:rsidR="00A86ACE" w:rsidRDefault="00A86ACE">
      <w:pPr>
        <w:ind w:left="-142" w:right="-235"/>
        <w:jc w:val="both"/>
        <w:rPr>
          <w:rFonts w:ascii="Calibri" w:eastAsia="Calibri" w:hAnsi="Calibri" w:cs="Calibri"/>
          <w:sz w:val="20"/>
          <w:szCs w:val="20"/>
        </w:rPr>
      </w:pPr>
    </w:p>
    <w:p w14:paraId="44FB26F0" w14:textId="77777777" w:rsidR="00A86ACE" w:rsidRDefault="00000000">
      <w:pPr>
        <w:numPr>
          <w:ilvl w:val="0"/>
          <w:numId w:val="1"/>
        </w:numPr>
        <w:ind w:left="-142" w:right="-235" w:hanging="1"/>
        <w:jc w:val="both"/>
        <w:rPr>
          <w:rFonts w:ascii="Calibri" w:eastAsia="Calibri" w:hAnsi="Calibri" w:cs="Calibri"/>
          <w:sz w:val="20"/>
          <w:szCs w:val="20"/>
          <w:u w:val="single"/>
        </w:rPr>
      </w:pPr>
      <w:r>
        <w:rPr>
          <w:rFonts w:ascii="Calibri" w:eastAsia="Calibri" w:hAnsi="Calibri" w:cs="Calibri"/>
          <w:b/>
          <w:sz w:val="20"/>
          <w:szCs w:val="20"/>
          <w:u w:val="single"/>
        </w:rPr>
        <w:t>DESCRIPCIÓN COMPLETA DE LOS BIENES Y CONDICIONES ESPECÍFICAS DE LA INVITACIÓN</w:t>
      </w:r>
    </w:p>
    <w:p w14:paraId="7211B07B" w14:textId="77777777" w:rsidR="00A86ACE" w:rsidRDefault="00A86ACE">
      <w:pPr>
        <w:ind w:left="-142" w:right="-235"/>
        <w:jc w:val="both"/>
        <w:rPr>
          <w:rFonts w:ascii="Calibri" w:eastAsia="Calibri" w:hAnsi="Calibri" w:cs="Calibri"/>
          <w:sz w:val="20"/>
          <w:szCs w:val="20"/>
        </w:rPr>
      </w:pPr>
    </w:p>
    <w:p w14:paraId="2BAC6315" w14:textId="7F83FDFC" w:rsidR="00A86ACE" w:rsidRDefault="00000000">
      <w:pPr>
        <w:ind w:left="-142" w:right="-235"/>
        <w:jc w:val="both"/>
        <w:rPr>
          <w:rFonts w:ascii="Calibri" w:eastAsia="Calibri" w:hAnsi="Calibri" w:cs="Calibri"/>
          <w:color w:val="000000"/>
          <w:sz w:val="20"/>
          <w:szCs w:val="20"/>
        </w:rPr>
      </w:pPr>
      <w:bookmarkStart w:id="1" w:name="_heading=h.30j0zll" w:colFirst="0" w:colLast="0"/>
      <w:bookmarkEnd w:id="1"/>
      <w:r>
        <w:rPr>
          <w:rFonts w:ascii="Calibri" w:eastAsia="Calibri" w:hAnsi="Calibri" w:cs="Calibri"/>
          <w:sz w:val="20"/>
          <w:szCs w:val="20"/>
        </w:rPr>
        <w:t xml:space="preserve">Para efectos de la presente invitación, la descripción completa de los bienes se muestra en los Anexos </w:t>
      </w:r>
      <w:r w:rsidR="00830AAB" w:rsidRPr="00833250">
        <w:rPr>
          <w:rFonts w:asciiTheme="majorHAnsi" w:eastAsia="Calibri" w:hAnsiTheme="majorHAnsi" w:cstheme="majorHAnsi"/>
          <w:b/>
          <w:bCs/>
          <w:sz w:val="20"/>
          <w:szCs w:val="20"/>
        </w:rPr>
        <w:t>I, A, AB, B, C, D, E, F, G, H, J, K</w:t>
      </w:r>
      <w:r w:rsidR="000F7132">
        <w:rPr>
          <w:rFonts w:asciiTheme="majorHAnsi" w:eastAsia="Calibri" w:hAnsiTheme="majorHAnsi" w:cstheme="majorHAnsi"/>
          <w:b/>
          <w:bCs/>
          <w:sz w:val="20"/>
          <w:szCs w:val="20"/>
        </w:rPr>
        <w:t>, L</w:t>
      </w:r>
      <w:r w:rsidR="00830AAB" w:rsidRPr="00833250">
        <w:rPr>
          <w:rFonts w:asciiTheme="majorHAnsi" w:eastAsia="Calibri" w:hAnsiTheme="majorHAnsi" w:cstheme="majorHAnsi"/>
          <w:b/>
          <w:bCs/>
          <w:sz w:val="20"/>
          <w:szCs w:val="20"/>
        </w:rPr>
        <w:t xml:space="preserve"> y </w:t>
      </w:r>
      <w:r w:rsidR="000F7132">
        <w:rPr>
          <w:rFonts w:asciiTheme="majorHAnsi" w:eastAsia="Calibri" w:hAnsiTheme="majorHAnsi" w:cstheme="majorHAnsi"/>
          <w:b/>
          <w:bCs/>
          <w:sz w:val="20"/>
          <w:szCs w:val="20"/>
        </w:rPr>
        <w:t>M</w:t>
      </w:r>
      <w:r>
        <w:rPr>
          <w:rFonts w:ascii="Calibri" w:eastAsia="Calibri" w:hAnsi="Calibri" w:cs="Calibri"/>
          <w:sz w:val="20"/>
          <w:szCs w:val="20"/>
        </w:rPr>
        <w:t xml:space="preserve">, que incluyen las especificaciones, características y demás términos en forma detallada.  </w:t>
      </w:r>
      <w:r w:rsidRPr="001244E0">
        <w:rPr>
          <w:rFonts w:ascii="Calibri" w:eastAsia="Calibri" w:hAnsi="Calibri" w:cs="Calibri"/>
          <w:color w:val="000000"/>
          <w:sz w:val="20"/>
          <w:szCs w:val="20"/>
        </w:rPr>
        <w:t>Las Bases y</w:t>
      </w:r>
      <w:r>
        <w:rPr>
          <w:rFonts w:ascii="Calibri" w:eastAsia="Calibri" w:hAnsi="Calibri" w:cs="Calibri"/>
          <w:color w:val="000000"/>
          <w:sz w:val="20"/>
          <w:szCs w:val="20"/>
        </w:rPr>
        <w:t xml:space="preserve"> los anexos de la presente Invitación se podrán visualizar y descargar en la plataforma Compras MX en la página electrónica </w:t>
      </w:r>
      <w:hyperlink r:id="rId8">
        <w:r w:rsidR="00A86ACE">
          <w:rPr>
            <w:rFonts w:ascii="Calibri" w:eastAsia="Calibri" w:hAnsi="Calibri" w:cs="Calibri"/>
            <w:color w:val="0000FF"/>
            <w:sz w:val="20"/>
            <w:szCs w:val="20"/>
            <w:u w:val="single"/>
          </w:rPr>
          <w:t>https://comprasmx.buengobierno.gob.mx/</w:t>
        </w:r>
      </w:hyperlink>
      <w:r>
        <w:rPr>
          <w:rFonts w:ascii="Calibri" w:eastAsia="Calibri" w:hAnsi="Calibri" w:cs="Calibri"/>
          <w:color w:val="000000"/>
          <w:sz w:val="20"/>
          <w:szCs w:val="20"/>
        </w:rPr>
        <w:t xml:space="preserve">. </w:t>
      </w:r>
    </w:p>
    <w:p w14:paraId="0F61F4F9" w14:textId="77777777" w:rsidR="00A86ACE" w:rsidRDefault="00A86ACE">
      <w:pPr>
        <w:ind w:left="-142" w:right="-235"/>
        <w:jc w:val="both"/>
        <w:rPr>
          <w:rFonts w:ascii="Calibri" w:eastAsia="Calibri" w:hAnsi="Calibri" w:cs="Calibri"/>
          <w:sz w:val="20"/>
          <w:szCs w:val="20"/>
        </w:rPr>
      </w:pPr>
    </w:p>
    <w:p w14:paraId="3BFFADDA" w14:textId="77777777" w:rsidR="00A86ACE" w:rsidRDefault="00A86ACE">
      <w:pPr>
        <w:ind w:left="-142" w:right="-235"/>
        <w:jc w:val="both"/>
        <w:rPr>
          <w:rFonts w:ascii="Calibri" w:eastAsia="Calibri" w:hAnsi="Calibri" w:cs="Calibri"/>
          <w:color w:val="000000"/>
          <w:sz w:val="20"/>
          <w:szCs w:val="20"/>
        </w:rPr>
      </w:pPr>
    </w:p>
    <w:p w14:paraId="5ABD6347" w14:textId="77777777" w:rsidR="00A86ACE" w:rsidRDefault="00000000">
      <w:pPr>
        <w:ind w:left="283" w:right="-235"/>
        <w:jc w:val="both"/>
        <w:rPr>
          <w:rFonts w:ascii="Calibri" w:eastAsia="Calibri" w:hAnsi="Calibri" w:cs="Calibri"/>
          <w:b/>
          <w:sz w:val="20"/>
          <w:szCs w:val="20"/>
        </w:rPr>
      </w:pPr>
      <w:r>
        <w:rPr>
          <w:rFonts w:ascii="Calibri" w:eastAsia="Calibri" w:hAnsi="Calibri" w:cs="Calibri"/>
          <w:b/>
          <w:sz w:val="20"/>
          <w:szCs w:val="20"/>
        </w:rPr>
        <w:t>CONDICIONES ESPECÍFICAS DE LA CONTRATACIÓN</w:t>
      </w:r>
    </w:p>
    <w:p w14:paraId="2E9687E4" w14:textId="77777777" w:rsidR="00A86ACE" w:rsidRDefault="00A86ACE">
      <w:pPr>
        <w:ind w:left="-142" w:right="-235"/>
        <w:jc w:val="both"/>
        <w:rPr>
          <w:rFonts w:ascii="Calibri" w:eastAsia="Calibri" w:hAnsi="Calibri" w:cs="Calibri"/>
          <w:sz w:val="20"/>
          <w:szCs w:val="20"/>
        </w:rPr>
      </w:pPr>
    </w:p>
    <w:p w14:paraId="5FE7FB49" w14:textId="7043CBA4" w:rsidR="00A86ACE" w:rsidRPr="00AA0AFA" w:rsidRDefault="00000000">
      <w:pPr>
        <w:numPr>
          <w:ilvl w:val="0"/>
          <w:numId w:val="19"/>
        </w:numPr>
        <w:ind w:left="139" w:right="-235" w:firstLine="138"/>
        <w:jc w:val="both"/>
        <w:rPr>
          <w:rFonts w:ascii="Calibri" w:eastAsia="Calibri" w:hAnsi="Calibri" w:cs="Calibri"/>
          <w:sz w:val="20"/>
          <w:szCs w:val="20"/>
        </w:rPr>
      </w:pPr>
      <w:r w:rsidRPr="00AA0AFA">
        <w:rPr>
          <w:rFonts w:ascii="Calibri" w:eastAsia="Calibri" w:hAnsi="Calibri" w:cs="Calibri"/>
          <w:sz w:val="20"/>
          <w:szCs w:val="20"/>
        </w:rPr>
        <w:t>El presente procedimiento de contratación es de carácter Internacional abierta, de conformidad con el artículo 39, fracción III, de la Ley.</w:t>
      </w:r>
    </w:p>
    <w:p w14:paraId="61A007F8" w14:textId="77777777" w:rsidR="00A86ACE" w:rsidRPr="00AA0AFA" w:rsidRDefault="00000000">
      <w:pPr>
        <w:numPr>
          <w:ilvl w:val="0"/>
          <w:numId w:val="19"/>
        </w:numPr>
        <w:ind w:left="139" w:right="-235" w:firstLine="138"/>
        <w:jc w:val="both"/>
        <w:rPr>
          <w:rFonts w:ascii="Calibri" w:eastAsia="Calibri" w:hAnsi="Calibri" w:cs="Calibri"/>
          <w:sz w:val="20"/>
          <w:szCs w:val="20"/>
        </w:rPr>
      </w:pPr>
      <w:r w:rsidRPr="00AA0AFA">
        <w:rPr>
          <w:rFonts w:ascii="Calibri" w:eastAsia="Calibri" w:hAnsi="Calibri" w:cs="Calibri"/>
          <w:sz w:val="20"/>
          <w:szCs w:val="20"/>
        </w:rPr>
        <w:t>El presente procedimiento de contratación será electrónico y a través de la plataforma Compras MX.</w:t>
      </w:r>
    </w:p>
    <w:p w14:paraId="535E96E0" w14:textId="77777777" w:rsidR="00A86ACE" w:rsidRPr="00AA0AFA" w:rsidRDefault="00000000">
      <w:pPr>
        <w:numPr>
          <w:ilvl w:val="0"/>
          <w:numId w:val="19"/>
        </w:numPr>
        <w:ind w:left="139" w:right="-235" w:firstLine="138"/>
        <w:jc w:val="both"/>
        <w:rPr>
          <w:rFonts w:ascii="Calibri" w:eastAsia="Calibri" w:hAnsi="Calibri" w:cs="Calibri"/>
          <w:sz w:val="20"/>
          <w:szCs w:val="20"/>
        </w:rPr>
      </w:pPr>
      <w:r w:rsidRPr="00AA0AFA">
        <w:rPr>
          <w:rFonts w:ascii="Calibri" w:eastAsia="Calibri" w:hAnsi="Calibri" w:cs="Calibri"/>
          <w:sz w:val="20"/>
          <w:szCs w:val="20"/>
        </w:rPr>
        <w:t>Las proposiciones deberán ser presentadas en idioma español. En caso de que se presente cualquier documento en otro idioma distinto al español, se deberá incluir la traducción simple al español.</w:t>
      </w:r>
    </w:p>
    <w:p w14:paraId="6ECEEAC9" w14:textId="63575564" w:rsidR="00A86ACE" w:rsidRPr="00AA0AFA" w:rsidRDefault="00000000">
      <w:pPr>
        <w:numPr>
          <w:ilvl w:val="0"/>
          <w:numId w:val="19"/>
        </w:numPr>
        <w:ind w:left="139" w:right="-235" w:firstLine="138"/>
        <w:jc w:val="both"/>
        <w:rPr>
          <w:rFonts w:ascii="Calibri" w:eastAsia="Calibri" w:hAnsi="Calibri" w:cs="Calibri"/>
          <w:sz w:val="20"/>
          <w:szCs w:val="20"/>
        </w:rPr>
      </w:pPr>
      <w:r w:rsidRPr="00AA0AFA">
        <w:rPr>
          <w:rFonts w:ascii="Calibri" w:eastAsia="Calibri" w:hAnsi="Calibri" w:cs="Calibri"/>
          <w:sz w:val="20"/>
          <w:szCs w:val="20"/>
        </w:rPr>
        <w:t>La contratación se efectuará con recursos del ejercicio 2025</w:t>
      </w:r>
      <w:r w:rsidR="00AA0AFA" w:rsidRPr="00AA0AFA">
        <w:rPr>
          <w:rFonts w:ascii="Calibri" w:eastAsia="Calibri" w:hAnsi="Calibri" w:cs="Calibri"/>
          <w:sz w:val="20"/>
          <w:szCs w:val="20"/>
        </w:rPr>
        <w:t>.</w:t>
      </w:r>
      <w:r w:rsidRPr="00AA0AFA">
        <w:rPr>
          <w:rFonts w:ascii="Calibri" w:eastAsia="Calibri" w:hAnsi="Calibri" w:cs="Calibri"/>
          <w:sz w:val="20"/>
          <w:szCs w:val="20"/>
        </w:rPr>
        <w:t xml:space="preserve"> </w:t>
      </w:r>
    </w:p>
    <w:p w14:paraId="131211F1" w14:textId="668C2864" w:rsidR="00A86ACE" w:rsidRPr="00AA0AFA" w:rsidRDefault="00000000">
      <w:pPr>
        <w:numPr>
          <w:ilvl w:val="0"/>
          <w:numId w:val="19"/>
        </w:numPr>
        <w:ind w:left="139" w:right="-235" w:firstLine="138"/>
        <w:jc w:val="both"/>
        <w:rPr>
          <w:rFonts w:ascii="Calibri" w:eastAsia="Calibri" w:hAnsi="Calibri" w:cs="Calibri"/>
          <w:sz w:val="20"/>
          <w:szCs w:val="20"/>
        </w:rPr>
      </w:pPr>
      <w:bookmarkStart w:id="2" w:name="_Hlk211339608"/>
      <w:r w:rsidRPr="00AA0AFA">
        <w:rPr>
          <w:rFonts w:ascii="Calibri" w:eastAsia="Calibri" w:hAnsi="Calibri" w:cs="Calibri"/>
          <w:sz w:val="20"/>
          <w:szCs w:val="20"/>
        </w:rPr>
        <w:t>En el presente procedimiento de contratación se utilizará la modalidad de Ofertas subsecuentes de descuento</w:t>
      </w:r>
      <w:r w:rsidR="006C6B34">
        <w:rPr>
          <w:rFonts w:ascii="Calibri" w:eastAsia="Calibri" w:hAnsi="Calibri" w:cs="Calibri"/>
          <w:sz w:val="20"/>
          <w:szCs w:val="20"/>
        </w:rPr>
        <w:t xml:space="preserve"> </w:t>
      </w:r>
      <w:r w:rsidR="006C6B34" w:rsidRPr="006546D5">
        <w:rPr>
          <w:rFonts w:asciiTheme="majorHAnsi" w:eastAsia="Calibri" w:hAnsiTheme="majorHAnsi" w:cstheme="majorHAnsi"/>
          <w:sz w:val="20"/>
          <w:szCs w:val="20"/>
        </w:rPr>
        <w:t>en caso de actualizarse el supuesto de empate</w:t>
      </w:r>
      <w:r w:rsidRPr="00AA0AFA">
        <w:rPr>
          <w:rFonts w:ascii="Calibri" w:eastAsia="Calibri" w:hAnsi="Calibri" w:cs="Calibri"/>
          <w:sz w:val="20"/>
          <w:szCs w:val="20"/>
        </w:rPr>
        <w:t>.</w:t>
      </w:r>
    </w:p>
    <w:bookmarkEnd w:id="2"/>
    <w:p w14:paraId="3746F3D6" w14:textId="7FDF873E" w:rsidR="00A86ACE" w:rsidRPr="00AA0AFA" w:rsidRDefault="00000000">
      <w:pPr>
        <w:numPr>
          <w:ilvl w:val="0"/>
          <w:numId w:val="19"/>
        </w:numPr>
        <w:ind w:left="139" w:right="-235" w:firstLine="138"/>
        <w:jc w:val="both"/>
        <w:rPr>
          <w:rFonts w:ascii="Calibri" w:eastAsia="Calibri" w:hAnsi="Calibri" w:cs="Calibri"/>
          <w:sz w:val="20"/>
          <w:szCs w:val="20"/>
        </w:rPr>
      </w:pPr>
      <w:r w:rsidRPr="00AA0AFA">
        <w:rPr>
          <w:rFonts w:ascii="Calibri" w:eastAsia="Calibri" w:hAnsi="Calibri" w:cs="Calibri"/>
          <w:sz w:val="20"/>
          <w:szCs w:val="20"/>
        </w:rPr>
        <w:t xml:space="preserve">La adjudicación será por partida. </w:t>
      </w:r>
    </w:p>
    <w:p w14:paraId="380535CE" w14:textId="77777777" w:rsidR="00A86ACE" w:rsidRDefault="00A86ACE">
      <w:pPr>
        <w:ind w:left="-142" w:right="-235"/>
        <w:jc w:val="both"/>
        <w:rPr>
          <w:rFonts w:ascii="Calibri" w:eastAsia="Calibri" w:hAnsi="Calibri" w:cs="Calibri"/>
          <w:sz w:val="20"/>
          <w:szCs w:val="20"/>
        </w:rPr>
      </w:pPr>
    </w:p>
    <w:p w14:paraId="1E307612" w14:textId="77777777" w:rsidR="00A86ACE" w:rsidRDefault="00A86ACE">
      <w:pPr>
        <w:pBdr>
          <w:top w:val="nil"/>
          <w:left w:val="nil"/>
          <w:bottom w:val="nil"/>
          <w:right w:val="nil"/>
          <w:between w:val="nil"/>
        </w:pBdr>
        <w:ind w:left="-142" w:right="-235"/>
        <w:jc w:val="both"/>
        <w:rPr>
          <w:rFonts w:ascii="Calibri" w:eastAsia="Calibri" w:hAnsi="Calibri" w:cs="Calibri"/>
          <w:color w:val="000000"/>
          <w:sz w:val="20"/>
          <w:szCs w:val="20"/>
        </w:rPr>
      </w:pPr>
    </w:p>
    <w:p w14:paraId="442E6343" w14:textId="5767C6E5" w:rsidR="00A86ACE" w:rsidRDefault="00000000">
      <w:pPr>
        <w:numPr>
          <w:ilvl w:val="0"/>
          <w:numId w:val="1"/>
        </w:numPr>
        <w:pBdr>
          <w:top w:val="nil"/>
          <w:left w:val="nil"/>
          <w:bottom w:val="nil"/>
          <w:right w:val="nil"/>
          <w:between w:val="nil"/>
        </w:pBdr>
        <w:ind w:right="-235"/>
        <w:jc w:val="both"/>
        <w:rPr>
          <w:rFonts w:ascii="Calibri" w:eastAsia="Calibri" w:hAnsi="Calibri" w:cs="Calibri"/>
          <w:b/>
          <w:color w:val="000000"/>
          <w:sz w:val="20"/>
          <w:szCs w:val="20"/>
          <w:u w:val="single"/>
        </w:rPr>
      </w:pPr>
      <w:bookmarkStart w:id="3" w:name="_heading=h.g5j6bdt358st" w:colFirst="0" w:colLast="0"/>
      <w:bookmarkEnd w:id="3"/>
      <w:r>
        <w:rPr>
          <w:rFonts w:ascii="Calibri" w:eastAsia="Calibri" w:hAnsi="Calibri" w:cs="Calibri"/>
          <w:b/>
          <w:color w:val="000000"/>
          <w:sz w:val="20"/>
          <w:szCs w:val="20"/>
          <w:u w:val="single"/>
        </w:rPr>
        <w:t xml:space="preserve">SOLICITUD DE ACLARACIONES  </w:t>
      </w:r>
    </w:p>
    <w:p w14:paraId="42A2C932" w14:textId="77777777" w:rsidR="00A86ACE" w:rsidRDefault="00A86ACE">
      <w:pPr>
        <w:ind w:right="-235" w:firstLine="0"/>
        <w:jc w:val="both"/>
        <w:rPr>
          <w:rFonts w:ascii="Calibri" w:eastAsia="Calibri" w:hAnsi="Calibri" w:cs="Calibri"/>
          <w:b/>
          <w:sz w:val="20"/>
          <w:szCs w:val="20"/>
          <w:u w:val="single"/>
        </w:rPr>
      </w:pPr>
    </w:p>
    <w:p w14:paraId="7A0D646B" w14:textId="29878436" w:rsidR="00A86ACE" w:rsidRDefault="00000000">
      <w:pPr>
        <w:pBdr>
          <w:top w:val="nil"/>
          <w:left w:val="nil"/>
          <w:bottom w:val="nil"/>
          <w:right w:val="nil"/>
          <w:between w:val="nil"/>
        </w:pBd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Las respuestas a las aclaraciones recibidas a través de la Plataforma se publicarán el día </w:t>
      </w:r>
      <w:r w:rsidR="00206BF2">
        <w:rPr>
          <w:rFonts w:ascii="Calibri" w:eastAsia="Calibri" w:hAnsi="Calibri" w:cs="Calibri"/>
          <w:color w:val="000000"/>
          <w:sz w:val="20"/>
          <w:szCs w:val="20"/>
        </w:rPr>
        <w:t>2</w:t>
      </w:r>
      <w:r w:rsidR="00830AAB">
        <w:rPr>
          <w:rFonts w:ascii="Calibri" w:eastAsia="Calibri" w:hAnsi="Calibri" w:cs="Calibri"/>
          <w:color w:val="000000"/>
          <w:sz w:val="20"/>
          <w:szCs w:val="20"/>
        </w:rPr>
        <w:t>2</w:t>
      </w:r>
      <w:r>
        <w:rPr>
          <w:rFonts w:ascii="Calibri" w:eastAsia="Calibri" w:hAnsi="Calibri" w:cs="Calibri"/>
          <w:color w:val="000000"/>
          <w:sz w:val="20"/>
          <w:szCs w:val="20"/>
        </w:rPr>
        <w:t xml:space="preserve"> de </w:t>
      </w:r>
      <w:r w:rsidR="00206BF2">
        <w:rPr>
          <w:rFonts w:ascii="Calibri" w:eastAsia="Calibri" w:hAnsi="Calibri" w:cs="Calibri"/>
          <w:color w:val="000000"/>
          <w:sz w:val="20"/>
          <w:szCs w:val="20"/>
        </w:rPr>
        <w:t>octubre</w:t>
      </w:r>
      <w:r>
        <w:rPr>
          <w:rFonts w:ascii="Calibri" w:eastAsia="Calibri" w:hAnsi="Calibri" w:cs="Calibri"/>
          <w:color w:val="000000"/>
          <w:sz w:val="20"/>
          <w:szCs w:val="20"/>
        </w:rPr>
        <w:t xml:space="preserve"> de 20</w:t>
      </w:r>
      <w:r w:rsidR="00206BF2">
        <w:rPr>
          <w:rFonts w:ascii="Calibri" w:eastAsia="Calibri" w:hAnsi="Calibri" w:cs="Calibri"/>
          <w:color w:val="000000"/>
          <w:sz w:val="20"/>
          <w:szCs w:val="20"/>
        </w:rPr>
        <w:t>25</w:t>
      </w:r>
      <w:r>
        <w:rPr>
          <w:rFonts w:ascii="Calibri" w:eastAsia="Calibri" w:hAnsi="Calibri" w:cs="Calibri"/>
          <w:color w:val="000000"/>
          <w:sz w:val="20"/>
          <w:szCs w:val="20"/>
        </w:rPr>
        <w:t>.</w:t>
      </w:r>
    </w:p>
    <w:p w14:paraId="6ED2543B" w14:textId="77777777" w:rsidR="00A86ACE" w:rsidRDefault="00A86ACE">
      <w:pPr>
        <w:pBdr>
          <w:top w:val="nil"/>
          <w:left w:val="nil"/>
          <w:bottom w:val="nil"/>
          <w:right w:val="nil"/>
          <w:between w:val="nil"/>
        </w:pBdr>
        <w:ind w:left="-142" w:right="-235"/>
        <w:rPr>
          <w:rFonts w:ascii="Calibri" w:eastAsia="Calibri" w:hAnsi="Calibri" w:cs="Calibri"/>
          <w:color w:val="000000"/>
          <w:sz w:val="20"/>
          <w:szCs w:val="20"/>
        </w:rPr>
      </w:pPr>
    </w:p>
    <w:p w14:paraId="15F642EA" w14:textId="2E07B175" w:rsidR="00A86ACE" w:rsidRDefault="00000000">
      <w:pPr>
        <w:tabs>
          <w:tab w:val="left" w:pos="6379"/>
        </w:tabs>
        <w:ind w:left="-142" w:right="-235"/>
        <w:jc w:val="both"/>
        <w:rPr>
          <w:rFonts w:ascii="Calibri" w:eastAsia="Calibri" w:hAnsi="Calibri" w:cs="Calibri"/>
          <w:sz w:val="20"/>
          <w:szCs w:val="20"/>
        </w:rPr>
      </w:pPr>
      <w:r>
        <w:rPr>
          <w:rFonts w:ascii="Calibri" w:eastAsia="Calibri" w:hAnsi="Calibri" w:cs="Calibri"/>
          <w:sz w:val="20"/>
          <w:szCs w:val="20"/>
        </w:rPr>
        <w:t xml:space="preserve">Los interesados deberán enviar sus solicitudes de aclaración a través de la plataforma Compras MX a más tardar el día </w:t>
      </w:r>
      <w:r w:rsidR="00206BF2">
        <w:rPr>
          <w:rFonts w:ascii="Calibri" w:eastAsia="Calibri" w:hAnsi="Calibri" w:cs="Calibri"/>
          <w:b/>
          <w:sz w:val="20"/>
          <w:szCs w:val="20"/>
        </w:rPr>
        <w:t>2</w:t>
      </w:r>
      <w:r w:rsidR="00830AAB">
        <w:rPr>
          <w:rFonts w:ascii="Calibri" w:eastAsia="Calibri" w:hAnsi="Calibri" w:cs="Calibri"/>
          <w:b/>
          <w:sz w:val="20"/>
          <w:szCs w:val="20"/>
        </w:rPr>
        <w:t>1</w:t>
      </w:r>
      <w:r>
        <w:rPr>
          <w:rFonts w:ascii="Calibri" w:eastAsia="Calibri" w:hAnsi="Calibri" w:cs="Calibri"/>
          <w:b/>
          <w:sz w:val="20"/>
          <w:szCs w:val="20"/>
        </w:rPr>
        <w:t xml:space="preserve"> de </w:t>
      </w:r>
      <w:r w:rsidR="00206BF2">
        <w:rPr>
          <w:rFonts w:ascii="Calibri" w:eastAsia="Calibri" w:hAnsi="Calibri" w:cs="Calibri"/>
          <w:b/>
          <w:sz w:val="20"/>
          <w:szCs w:val="20"/>
        </w:rPr>
        <w:t>octubre</w:t>
      </w:r>
      <w:r>
        <w:rPr>
          <w:rFonts w:ascii="Calibri" w:eastAsia="Calibri" w:hAnsi="Calibri" w:cs="Calibri"/>
          <w:b/>
          <w:sz w:val="20"/>
          <w:szCs w:val="20"/>
        </w:rPr>
        <w:t xml:space="preserve"> 20</w:t>
      </w:r>
      <w:r w:rsidR="00206BF2">
        <w:rPr>
          <w:rFonts w:ascii="Calibri" w:eastAsia="Calibri" w:hAnsi="Calibri" w:cs="Calibri"/>
          <w:b/>
          <w:sz w:val="20"/>
          <w:szCs w:val="20"/>
        </w:rPr>
        <w:t>25</w:t>
      </w:r>
      <w:r>
        <w:rPr>
          <w:rFonts w:ascii="Calibri" w:eastAsia="Calibri" w:hAnsi="Calibri" w:cs="Calibri"/>
          <w:b/>
          <w:sz w:val="20"/>
          <w:szCs w:val="20"/>
        </w:rPr>
        <w:t xml:space="preserve"> hasta las </w:t>
      </w:r>
      <w:r w:rsidR="00206BF2">
        <w:rPr>
          <w:rFonts w:ascii="Calibri" w:eastAsia="Calibri" w:hAnsi="Calibri" w:cs="Calibri"/>
          <w:b/>
          <w:sz w:val="20"/>
          <w:szCs w:val="20"/>
        </w:rPr>
        <w:t>1</w:t>
      </w:r>
      <w:r w:rsidR="00830AAB">
        <w:rPr>
          <w:rFonts w:ascii="Calibri" w:eastAsia="Calibri" w:hAnsi="Calibri" w:cs="Calibri"/>
          <w:b/>
          <w:sz w:val="20"/>
          <w:szCs w:val="20"/>
        </w:rPr>
        <w:t>0</w:t>
      </w:r>
      <w:r>
        <w:rPr>
          <w:rFonts w:ascii="Calibri" w:eastAsia="Calibri" w:hAnsi="Calibri" w:cs="Calibri"/>
          <w:b/>
          <w:sz w:val="20"/>
          <w:szCs w:val="20"/>
        </w:rPr>
        <w:t>:</w:t>
      </w:r>
      <w:r w:rsidR="00206BF2">
        <w:rPr>
          <w:rFonts w:ascii="Calibri" w:eastAsia="Calibri" w:hAnsi="Calibri" w:cs="Calibri"/>
          <w:b/>
          <w:sz w:val="20"/>
          <w:szCs w:val="20"/>
        </w:rPr>
        <w:t>00</w:t>
      </w:r>
      <w:r>
        <w:rPr>
          <w:rFonts w:ascii="Calibri" w:eastAsia="Calibri" w:hAnsi="Calibri" w:cs="Calibri"/>
          <w:b/>
          <w:sz w:val="20"/>
          <w:szCs w:val="20"/>
        </w:rPr>
        <w:t xml:space="preserve"> horas.</w:t>
      </w:r>
      <w:r>
        <w:rPr>
          <w:rFonts w:ascii="Calibri" w:eastAsia="Calibri" w:hAnsi="Calibri" w:cs="Calibri"/>
          <w:sz w:val="20"/>
          <w:szCs w:val="20"/>
        </w:rPr>
        <w:t xml:space="preserve"> </w:t>
      </w:r>
    </w:p>
    <w:p w14:paraId="2371B8A4" w14:textId="77777777" w:rsidR="00A86ACE" w:rsidRDefault="00A86ACE">
      <w:pPr>
        <w:ind w:left="-142" w:right="-235"/>
        <w:jc w:val="both"/>
        <w:rPr>
          <w:rFonts w:ascii="Calibri" w:eastAsia="Calibri" w:hAnsi="Calibri" w:cs="Calibri"/>
          <w:sz w:val="20"/>
          <w:szCs w:val="20"/>
        </w:rPr>
      </w:pPr>
    </w:p>
    <w:p w14:paraId="5CC536CE" w14:textId="77777777" w:rsidR="00A86ACE" w:rsidRDefault="00000000">
      <w:pPr>
        <w:pBdr>
          <w:top w:val="nil"/>
          <w:left w:val="nil"/>
          <w:bottom w:val="nil"/>
          <w:right w:val="nil"/>
          <w:between w:val="nil"/>
        </w:pBdr>
        <w:ind w:left="-142" w:right="-235"/>
        <w:rPr>
          <w:rFonts w:ascii="Calibri" w:eastAsia="Calibri" w:hAnsi="Calibri" w:cs="Calibri"/>
          <w:color w:val="000000"/>
          <w:sz w:val="20"/>
          <w:szCs w:val="20"/>
        </w:rPr>
      </w:pPr>
      <w:r>
        <w:rPr>
          <w:rFonts w:ascii="Calibri" w:eastAsia="Calibri" w:hAnsi="Calibri" w:cs="Calibri"/>
          <w:color w:val="000000"/>
          <w:sz w:val="20"/>
          <w:szCs w:val="20"/>
        </w:rPr>
        <w:t>En la descripción de la pregunta “aclaración”, deberá mencionar el número de partida a la que se refieren.</w:t>
      </w:r>
    </w:p>
    <w:p w14:paraId="14D464C4" w14:textId="77777777" w:rsidR="00A86ACE" w:rsidRDefault="00A86ACE">
      <w:pPr>
        <w:ind w:left="-142" w:right="-235"/>
        <w:jc w:val="both"/>
        <w:rPr>
          <w:rFonts w:ascii="Calibri" w:eastAsia="Calibri" w:hAnsi="Calibri" w:cs="Calibri"/>
          <w:sz w:val="20"/>
          <w:szCs w:val="20"/>
        </w:rPr>
      </w:pPr>
    </w:p>
    <w:p w14:paraId="332A6435" w14:textId="77777777" w:rsidR="00A86ACE" w:rsidRDefault="00000000">
      <w:pPr>
        <w:pBdr>
          <w:top w:val="nil"/>
          <w:left w:val="nil"/>
          <w:bottom w:val="nil"/>
          <w:right w:val="nil"/>
          <w:between w:val="nil"/>
        </w:pBdr>
        <w:ind w:left="-142" w:right="-235"/>
        <w:rPr>
          <w:rFonts w:ascii="Calibri" w:eastAsia="Calibri" w:hAnsi="Calibri" w:cs="Calibri"/>
          <w:color w:val="000000"/>
          <w:sz w:val="20"/>
          <w:szCs w:val="20"/>
        </w:rPr>
      </w:pPr>
      <w:r>
        <w:rPr>
          <w:rFonts w:ascii="Calibri" w:eastAsia="Calibri" w:hAnsi="Calibri" w:cs="Calibri"/>
          <w:b/>
          <w:color w:val="000000"/>
          <w:sz w:val="20"/>
          <w:szCs w:val="20"/>
        </w:rPr>
        <w:t xml:space="preserve">Sólo se dará contestación a las preguntas recibidas en tiempo y forma de acuerdo con el presente apartado. </w:t>
      </w:r>
    </w:p>
    <w:p w14:paraId="7C531726" w14:textId="77777777" w:rsidR="00A86ACE" w:rsidRDefault="00A86ACE">
      <w:pPr>
        <w:ind w:left="-142" w:right="-235"/>
        <w:jc w:val="both"/>
        <w:rPr>
          <w:rFonts w:ascii="Calibri" w:eastAsia="Calibri" w:hAnsi="Calibri" w:cs="Calibri"/>
          <w:sz w:val="20"/>
          <w:szCs w:val="20"/>
        </w:rPr>
      </w:pPr>
    </w:p>
    <w:p w14:paraId="1AABFB1A" w14:textId="77777777" w:rsidR="00A86ACE" w:rsidRDefault="00000000">
      <w:pPr>
        <w:ind w:left="-142" w:right="-235"/>
        <w:jc w:val="both"/>
        <w:rPr>
          <w:rFonts w:ascii="Calibri" w:eastAsia="Calibri" w:hAnsi="Calibri" w:cs="Calibri"/>
          <w:sz w:val="20"/>
          <w:szCs w:val="20"/>
        </w:rPr>
      </w:pPr>
      <w:r>
        <w:rPr>
          <w:rFonts w:ascii="Calibri" w:eastAsia="Calibri" w:hAnsi="Calibri" w:cs="Calibri"/>
          <w:sz w:val="20"/>
          <w:szCs w:val="20"/>
        </w:rPr>
        <w:t>Las dudas o cuestionamientos que se formulen deben ser solamente en relación a las bases de la presente Invitación y en términos razonables, claros y precisos, a juicio de la Dirección, en caso contrario, serán desechados.</w:t>
      </w:r>
    </w:p>
    <w:p w14:paraId="52CCD64E" w14:textId="77777777" w:rsidR="00A86ACE" w:rsidRDefault="00A86ACE">
      <w:pPr>
        <w:ind w:left="-142" w:right="-235"/>
        <w:jc w:val="both"/>
        <w:rPr>
          <w:rFonts w:ascii="Calibri" w:eastAsia="Calibri" w:hAnsi="Calibri" w:cs="Calibri"/>
          <w:sz w:val="20"/>
          <w:szCs w:val="20"/>
        </w:rPr>
      </w:pPr>
    </w:p>
    <w:p w14:paraId="17466194" w14:textId="2FBFC653" w:rsidR="00A86ACE" w:rsidRDefault="00000000">
      <w:pPr>
        <w:pBdr>
          <w:top w:val="nil"/>
          <w:left w:val="nil"/>
          <w:bottom w:val="nil"/>
          <w:right w:val="nil"/>
          <w:between w:val="nil"/>
        </w:pBd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Para efecto de lo anterior, se levantará acta en la Plataforma Compras MX, en la que se harán constar los cuestionamientos formulados por los interesados y las respuestas de la convocante. </w:t>
      </w:r>
      <w:r w:rsidR="008C5D26">
        <w:rPr>
          <w:rFonts w:ascii="Calibri" w:eastAsia="Calibri" w:hAnsi="Calibri" w:cs="Calibri"/>
          <w:color w:val="000000"/>
          <w:sz w:val="20"/>
          <w:szCs w:val="20"/>
        </w:rPr>
        <w:tab/>
      </w:r>
    </w:p>
    <w:p w14:paraId="021A2C2F" w14:textId="77777777" w:rsidR="00A86ACE" w:rsidRDefault="00A86ACE">
      <w:pPr>
        <w:pBdr>
          <w:top w:val="nil"/>
          <w:left w:val="nil"/>
          <w:bottom w:val="nil"/>
          <w:right w:val="nil"/>
          <w:between w:val="nil"/>
        </w:pBdr>
        <w:ind w:left="-142" w:right="-235"/>
        <w:jc w:val="both"/>
        <w:rPr>
          <w:rFonts w:ascii="Calibri" w:eastAsia="Calibri" w:hAnsi="Calibri" w:cs="Calibri"/>
          <w:color w:val="000000"/>
          <w:sz w:val="20"/>
          <w:szCs w:val="20"/>
        </w:rPr>
      </w:pPr>
    </w:p>
    <w:p w14:paraId="411DAA24" w14:textId="1975E7B3" w:rsidR="00A86ACE" w:rsidRDefault="00000000">
      <w:pPr>
        <w:pBdr>
          <w:top w:val="nil"/>
          <w:left w:val="nil"/>
          <w:bottom w:val="nil"/>
          <w:right w:val="nil"/>
          <w:between w:val="nil"/>
        </w:pBd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La notificación de las aclaraciones se llevará a cabo con la publicación del acta en la plataforma Compras MX,  en la página electrónica </w:t>
      </w:r>
      <w:hyperlink r:id="rId9" w:history="1">
        <w:r w:rsidR="008C5D26" w:rsidRPr="001515E8">
          <w:rPr>
            <w:rStyle w:val="Hipervnculo"/>
            <w:rFonts w:ascii="Calibri" w:eastAsia="Calibri" w:hAnsi="Calibri" w:cs="Calibri"/>
            <w:position w:val="0"/>
            <w:sz w:val="20"/>
            <w:szCs w:val="20"/>
          </w:rPr>
          <w:t>https://comprasmx.buengobierno.gob.mx/</w:t>
        </w:r>
      </w:hyperlink>
    </w:p>
    <w:p w14:paraId="7F804DE2" w14:textId="77777777" w:rsidR="008C5D26" w:rsidRDefault="008C5D26">
      <w:pPr>
        <w:pBdr>
          <w:top w:val="nil"/>
          <w:left w:val="nil"/>
          <w:bottom w:val="nil"/>
          <w:right w:val="nil"/>
          <w:between w:val="nil"/>
        </w:pBdr>
        <w:ind w:left="-142" w:right="-235"/>
        <w:jc w:val="both"/>
        <w:rPr>
          <w:rFonts w:ascii="Calibri" w:eastAsia="Calibri" w:hAnsi="Calibri" w:cs="Calibri"/>
          <w:color w:val="000000"/>
          <w:sz w:val="20"/>
          <w:szCs w:val="20"/>
        </w:rPr>
      </w:pPr>
    </w:p>
    <w:p w14:paraId="2A150139" w14:textId="77777777" w:rsidR="00A86ACE" w:rsidRDefault="00A86ACE">
      <w:pPr>
        <w:pBdr>
          <w:top w:val="nil"/>
          <w:left w:val="nil"/>
          <w:bottom w:val="nil"/>
          <w:right w:val="nil"/>
          <w:between w:val="nil"/>
        </w:pBdr>
        <w:ind w:left="-142" w:right="-235"/>
        <w:jc w:val="both"/>
        <w:rPr>
          <w:rFonts w:ascii="Calibri" w:eastAsia="Calibri" w:hAnsi="Calibri" w:cs="Calibri"/>
          <w:color w:val="000000"/>
          <w:sz w:val="20"/>
          <w:szCs w:val="20"/>
        </w:rPr>
      </w:pPr>
    </w:p>
    <w:p w14:paraId="63941F43" w14:textId="77777777" w:rsidR="00A86ACE" w:rsidRDefault="00000000">
      <w:pPr>
        <w:numPr>
          <w:ilvl w:val="0"/>
          <w:numId w:val="1"/>
        </w:numPr>
        <w:pBdr>
          <w:top w:val="nil"/>
          <w:left w:val="nil"/>
          <w:bottom w:val="nil"/>
          <w:right w:val="nil"/>
          <w:between w:val="nil"/>
        </w:pBdr>
        <w:ind w:right="-235"/>
        <w:jc w:val="both"/>
        <w:rPr>
          <w:rFonts w:ascii="Calibri" w:eastAsia="Calibri" w:hAnsi="Calibri" w:cs="Calibri"/>
          <w:b/>
          <w:color w:val="000000"/>
          <w:sz w:val="20"/>
          <w:szCs w:val="20"/>
          <w:u w:val="single"/>
        </w:rPr>
      </w:pPr>
      <w:r>
        <w:rPr>
          <w:rFonts w:ascii="Calibri" w:eastAsia="Calibri" w:hAnsi="Calibri" w:cs="Calibri"/>
          <w:b/>
          <w:color w:val="000000"/>
          <w:sz w:val="20"/>
          <w:szCs w:val="20"/>
          <w:u w:val="single"/>
        </w:rPr>
        <w:t>FECHAS Y HORARIOS DE PRESENTACIÓN Y APERTURA DE PROPOSICIONES</w:t>
      </w:r>
    </w:p>
    <w:p w14:paraId="44803018" w14:textId="77777777" w:rsidR="00A86ACE" w:rsidRDefault="00A86ACE">
      <w:pPr>
        <w:ind w:left="-142" w:right="-235"/>
        <w:jc w:val="both"/>
        <w:rPr>
          <w:rFonts w:ascii="Calibri" w:eastAsia="Calibri" w:hAnsi="Calibri" w:cs="Calibri"/>
          <w:sz w:val="20"/>
          <w:szCs w:val="20"/>
        </w:rPr>
      </w:pPr>
    </w:p>
    <w:p w14:paraId="04C1F1FF" w14:textId="6D3AE1D8" w:rsidR="00A86ACE" w:rsidRDefault="00000000">
      <w:pPr>
        <w:pBdr>
          <w:top w:val="nil"/>
          <w:left w:val="nil"/>
          <w:bottom w:val="nil"/>
          <w:right w:val="nil"/>
          <w:between w:val="nil"/>
        </w:pBd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Los interesados en participar, deberán ingresar de manera electrónica las propuestas Técnicas y Económicas a través de la plataforma Compras MX, a más tardar el día </w:t>
      </w:r>
      <w:r w:rsidR="008E7362">
        <w:rPr>
          <w:rFonts w:ascii="Calibri" w:eastAsia="Calibri" w:hAnsi="Calibri" w:cs="Calibri"/>
          <w:b/>
          <w:color w:val="000000"/>
          <w:sz w:val="20"/>
          <w:szCs w:val="20"/>
        </w:rPr>
        <w:t>28</w:t>
      </w:r>
      <w:r>
        <w:rPr>
          <w:rFonts w:ascii="Calibri" w:eastAsia="Calibri" w:hAnsi="Calibri" w:cs="Calibri"/>
          <w:b/>
          <w:color w:val="000000"/>
          <w:sz w:val="20"/>
          <w:szCs w:val="20"/>
        </w:rPr>
        <w:t xml:space="preserve"> de </w:t>
      </w:r>
      <w:r w:rsidR="008C5D26">
        <w:rPr>
          <w:rFonts w:ascii="Calibri" w:eastAsia="Calibri" w:hAnsi="Calibri" w:cs="Calibri"/>
          <w:b/>
          <w:color w:val="000000"/>
          <w:sz w:val="20"/>
          <w:szCs w:val="20"/>
        </w:rPr>
        <w:t>octubre</w:t>
      </w:r>
      <w:r>
        <w:rPr>
          <w:rFonts w:ascii="Calibri" w:eastAsia="Calibri" w:hAnsi="Calibri" w:cs="Calibri"/>
          <w:b/>
          <w:color w:val="000000"/>
          <w:sz w:val="20"/>
          <w:szCs w:val="20"/>
        </w:rPr>
        <w:t xml:space="preserve"> 20</w:t>
      </w:r>
      <w:r w:rsidR="008C5D26">
        <w:rPr>
          <w:rFonts w:ascii="Calibri" w:eastAsia="Calibri" w:hAnsi="Calibri" w:cs="Calibri"/>
          <w:b/>
          <w:color w:val="000000"/>
          <w:sz w:val="20"/>
          <w:szCs w:val="20"/>
        </w:rPr>
        <w:t>25</w:t>
      </w:r>
      <w:r>
        <w:rPr>
          <w:rFonts w:ascii="Calibri" w:eastAsia="Calibri" w:hAnsi="Calibri" w:cs="Calibri"/>
          <w:b/>
          <w:color w:val="000000"/>
          <w:sz w:val="20"/>
          <w:szCs w:val="20"/>
        </w:rPr>
        <w:t xml:space="preserve"> a las </w:t>
      </w:r>
      <w:r w:rsidR="008C5D26">
        <w:rPr>
          <w:rFonts w:ascii="Calibri" w:eastAsia="Calibri" w:hAnsi="Calibri" w:cs="Calibri"/>
          <w:b/>
          <w:color w:val="000000"/>
          <w:sz w:val="20"/>
          <w:szCs w:val="20"/>
        </w:rPr>
        <w:t>10</w:t>
      </w:r>
      <w:r>
        <w:rPr>
          <w:rFonts w:ascii="Calibri" w:eastAsia="Calibri" w:hAnsi="Calibri" w:cs="Calibri"/>
          <w:b/>
          <w:color w:val="000000"/>
          <w:sz w:val="20"/>
          <w:szCs w:val="20"/>
        </w:rPr>
        <w:t>:</w:t>
      </w:r>
      <w:r w:rsidR="008C5D26">
        <w:rPr>
          <w:rFonts w:ascii="Calibri" w:eastAsia="Calibri" w:hAnsi="Calibri" w:cs="Calibri"/>
          <w:b/>
          <w:color w:val="000000"/>
          <w:sz w:val="20"/>
          <w:szCs w:val="20"/>
        </w:rPr>
        <w:t>00</w:t>
      </w:r>
      <w:r>
        <w:rPr>
          <w:rFonts w:ascii="Calibri" w:eastAsia="Calibri" w:hAnsi="Calibri" w:cs="Calibri"/>
          <w:b/>
          <w:color w:val="000000"/>
          <w:sz w:val="20"/>
          <w:szCs w:val="20"/>
        </w:rPr>
        <w:t xml:space="preserve"> horas</w:t>
      </w:r>
      <w:r>
        <w:rPr>
          <w:rFonts w:ascii="Calibri" w:eastAsia="Calibri" w:hAnsi="Calibri" w:cs="Calibri"/>
          <w:color w:val="000000"/>
          <w:sz w:val="20"/>
          <w:szCs w:val="20"/>
        </w:rPr>
        <w:t xml:space="preserve">. Se aclara que el sistema no admite propuestas después de la fecha y hora señaladas.  </w:t>
      </w:r>
    </w:p>
    <w:p w14:paraId="1F6D7EFB" w14:textId="77777777" w:rsidR="00A86ACE" w:rsidRDefault="00A86ACE">
      <w:pPr>
        <w:pBdr>
          <w:top w:val="nil"/>
          <w:left w:val="nil"/>
          <w:bottom w:val="nil"/>
          <w:right w:val="nil"/>
          <w:between w:val="nil"/>
        </w:pBdr>
        <w:ind w:left="-142" w:right="-235"/>
        <w:jc w:val="both"/>
        <w:rPr>
          <w:rFonts w:ascii="Calibri" w:eastAsia="Calibri" w:hAnsi="Calibri" w:cs="Calibri"/>
          <w:color w:val="000000"/>
          <w:sz w:val="20"/>
          <w:szCs w:val="20"/>
        </w:rPr>
      </w:pPr>
    </w:p>
    <w:p w14:paraId="46AD37A1" w14:textId="77777777" w:rsidR="00A86ACE" w:rsidRDefault="00000000">
      <w:pPr>
        <w:pBdr>
          <w:top w:val="nil"/>
          <w:left w:val="nil"/>
          <w:bottom w:val="nil"/>
          <w:right w:val="nil"/>
          <w:between w:val="nil"/>
        </w:pBd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Los requerimientos están clasificados en: Legal-Administrativo, Técnico y Económico. Cabe aclarar que en cada requerimiento solo está permitido agregar hasta 100 archivos de hasta 150 MB cada uno y el nombre de los archivos no debe exceder de 15 caracteres usando preferentemente la nomenclatura descrita en cada requisito. La Plataforma permite el envío de diversos formatos, no obstante, preferentemente deberán integrarse en formato PDF. Una vez recibidas las proposiciones en el sobre digital generado por la plataforma Compras MX, se procederá a su apertura, haciéndose constar la documentación enviada, sin que ello implique la evaluación de su contenido y se levantará acta que servirá de constancia de la celebración del acto de presentación y apertura de las proposiciones, en la que se hará constar el importe de cada proposición.</w:t>
      </w:r>
    </w:p>
    <w:p w14:paraId="7E3BEA29" w14:textId="77777777" w:rsidR="00A86ACE" w:rsidRDefault="00A86ACE">
      <w:pPr>
        <w:pBdr>
          <w:top w:val="nil"/>
          <w:left w:val="nil"/>
          <w:bottom w:val="nil"/>
          <w:right w:val="nil"/>
          <w:between w:val="nil"/>
        </w:pBdr>
        <w:ind w:left="-142" w:right="-235"/>
        <w:jc w:val="both"/>
        <w:rPr>
          <w:rFonts w:ascii="Calibri" w:eastAsia="Calibri" w:hAnsi="Calibri" w:cs="Calibri"/>
          <w:color w:val="000000"/>
          <w:sz w:val="20"/>
          <w:szCs w:val="20"/>
        </w:rPr>
      </w:pPr>
    </w:p>
    <w:p w14:paraId="5B931C75" w14:textId="77777777" w:rsidR="00A86ACE" w:rsidRDefault="00000000">
      <w:pPr>
        <w:pBdr>
          <w:top w:val="nil"/>
          <w:left w:val="nil"/>
          <w:bottom w:val="nil"/>
          <w:right w:val="nil"/>
          <w:between w:val="nil"/>
        </w:pBd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El acta se notificará a través de la plataforma Compras MX el día de su celebración en la página electrónica https://comprasmx.buengobierno.gob.mx/</w:t>
      </w:r>
    </w:p>
    <w:p w14:paraId="35B78E32" w14:textId="77777777" w:rsidR="00A86ACE" w:rsidRDefault="00A86ACE">
      <w:pPr>
        <w:pBdr>
          <w:top w:val="nil"/>
          <w:left w:val="nil"/>
          <w:bottom w:val="nil"/>
          <w:right w:val="nil"/>
          <w:between w:val="nil"/>
        </w:pBdr>
        <w:ind w:left="-142" w:right="-235"/>
        <w:jc w:val="both"/>
        <w:rPr>
          <w:rFonts w:ascii="Calibri" w:eastAsia="Calibri" w:hAnsi="Calibri" w:cs="Calibri"/>
          <w:color w:val="000000"/>
          <w:sz w:val="20"/>
          <w:szCs w:val="20"/>
        </w:rPr>
      </w:pPr>
    </w:p>
    <w:p w14:paraId="5DD6D7E6" w14:textId="77777777" w:rsidR="00A86ACE" w:rsidRDefault="00A86ACE">
      <w:pPr>
        <w:ind w:left="-142" w:right="-235"/>
        <w:jc w:val="both"/>
        <w:rPr>
          <w:rFonts w:ascii="Calibri" w:eastAsia="Calibri" w:hAnsi="Calibri" w:cs="Calibri"/>
          <w:sz w:val="20"/>
          <w:szCs w:val="20"/>
        </w:rPr>
      </w:pPr>
    </w:p>
    <w:p w14:paraId="16257430" w14:textId="77777777" w:rsidR="00A86ACE" w:rsidRPr="00602AC2" w:rsidRDefault="00000000">
      <w:pPr>
        <w:numPr>
          <w:ilvl w:val="0"/>
          <w:numId w:val="1"/>
        </w:numPr>
        <w:pBdr>
          <w:top w:val="nil"/>
          <w:left w:val="nil"/>
          <w:bottom w:val="nil"/>
          <w:right w:val="nil"/>
          <w:between w:val="nil"/>
        </w:pBdr>
        <w:ind w:right="-235"/>
        <w:jc w:val="both"/>
        <w:rPr>
          <w:rFonts w:ascii="Calibri" w:eastAsia="Calibri" w:hAnsi="Calibri" w:cs="Calibri"/>
          <w:b/>
          <w:color w:val="000000"/>
          <w:sz w:val="20"/>
          <w:szCs w:val="20"/>
        </w:rPr>
      </w:pPr>
      <w:r w:rsidRPr="00602AC2">
        <w:rPr>
          <w:rFonts w:ascii="Calibri" w:eastAsia="Calibri" w:hAnsi="Calibri" w:cs="Calibri"/>
          <w:b/>
          <w:color w:val="000000"/>
          <w:sz w:val="20"/>
          <w:szCs w:val="20"/>
        </w:rPr>
        <w:t xml:space="preserve">OFERTAS SUBSECUENTES DE DESCUENTO </w:t>
      </w:r>
    </w:p>
    <w:p w14:paraId="35E722EA" w14:textId="77777777" w:rsidR="00A86ACE" w:rsidRPr="00602AC2" w:rsidRDefault="00A86ACE">
      <w:pPr>
        <w:pBdr>
          <w:top w:val="nil"/>
          <w:left w:val="nil"/>
          <w:bottom w:val="nil"/>
          <w:right w:val="nil"/>
          <w:between w:val="nil"/>
        </w:pBdr>
        <w:ind w:left="294" w:right="-235" w:firstLine="0"/>
        <w:jc w:val="both"/>
        <w:rPr>
          <w:rFonts w:ascii="Calibri" w:eastAsia="Calibri" w:hAnsi="Calibri" w:cs="Calibri"/>
          <w:b/>
          <w:color w:val="000000"/>
          <w:sz w:val="20"/>
          <w:szCs w:val="20"/>
        </w:rPr>
      </w:pPr>
    </w:p>
    <w:p w14:paraId="7F333DCD" w14:textId="77777777" w:rsidR="00A86ACE" w:rsidRPr="00602AC2" w:rsidRDefault="00000000">
      <w:pPr>
        <w:ind w:left="-142" w:right="-235"/>
        <w:jc w:val="both"/>
        <w:rPr>
          <w:rFonts w:ascii="Calibri" w:eastAsia="Calibri" w:hAnsi="Calibri" w:cs="Calibri"/>
          <w:sz w:val="20"/>
          <w:szCs w:val="20"/>
        </w:rPr>
      </w:pPr>
      <w:r w:rsidRPr="00602AC2">
        <w:rPr>
          <w:rFonts w:ascii="Calibri" w:eastAsia="Calibri" w:hAnsi="Calibri" w:cs="Calibri"/>
          <w:sz w:val="20"/>
          <w:szCs w:val="20"/>
        </w:rPr>
        <w:lastRenderedPageBreak/>
        <w:t>Una vez concluida la evaluación técnica, la Convocante notificará el resultado de ésta y si hay propuestas solventes, informará el inicio de las ofertas subsecuentes de descuento, así como las condiciones iniciales, para cada una de las partidas que se consideren. La plataforma de Compras MX enviará al apartado de notificaciones de los licitantes participantes, un aviso sobre el desarrollo de la misma.</w:t>
      </w:r>
    </w:p>
    <w:p w14:paraId="6BD6D6A8" w14:textId="77777777" w:rsidR="00A86ACE" w:rsidRPr="00602AC2" w:rsidRDefault="00A86ACE">
      <w:pPr>
        <w:ind w:left="-142" w:right="-235"/>
        <w:jc w:val="both"/>
        <w:rPr>
          <w:rFonts w:ascii="Calibri" w:eastAsia="Calibri" w:hAnsi="Calibri" w:cs="Calibri"/>
          <w:sz w:val="20"/>
          <w:szCs w:val="20"/>
        </w:rPr>
      </w:pPr>
    </w:p>
    <w:p w14:paraId="2BF5EE88" w14:textId="77777777" w:rsidR="00A86ACE" w:rsidRDefault="00000000">
      <w:pPr>
        <w:ind w:left="-142" w:right="-235"/>
        <w:jc w:val="both"/>
        <w:rPr>
          <w:rFonts w:ascii="Calibri" w:eastAsia="Calibri" w:hAnsi="Calibri" w:cs="Calibri"/>
          <w:sz w:val="20"/>
          <w:szCs w:val="20"/>
        </w:rPr>
      </w:pPr>
      <w:r w:rsidRPr="00602AC2">
        <w:rPr>
          <w:rFonts w:ascii="Calibri" w:eastAsia="Calibri" w:hAnsi="Calibri" w:cs="Calibri"/>
          <w:sz w:val="20"/>
          <w:szCs w:val="20"/>
        </w:rPr>
        <w:t>Una vez transcurrido el procedimiento, se procederá a la emisión del Fallo correspondiente. (En caso de utilizar esta modalidad de origen como método de adjudicación)</w:t>
      </w:r>
    </w:p>
    <w:p w14:paraId="14CCA8DB" w14:textId="77777777" w:rsidR="00A86ACE" w:rsidRDefault="00A86ACE">
      <w:pPr>
        <w:pBdr>
          <w:top w:val="nil"/>
          <w:left w:val="nil"/>
          <w:bottom w:val="nil"/>
          <w:right w:val="nil"/>
          <w:between w:val="nil"/>
        </w:pBdr>
        <w:ind w:left="294" w:right="-235" w:firstLine="0"/>
        <w:jc w:val="both"/>
        <w:rPr>
          <w:rFonts w:ascii="Calibri" w:eastAsia="Calibri" w:hAnsi="Calibri" w:cs="Calibri"/>
          <w:b/>
          <w:color w:val="000000"/>
          <w:sz w:val="20"/>
          <w:szCs w:val="20"/>
        </w:rPr>
      </w:pPr>
    </w:p>
    <w:p w14:paraId="0A769E0C" w14:textId="77777777" w:rsidR="00A86ACE" w:rsidRDefault="00000000">
      <w:pPr>
        <w:numPr>
          <w:ilvl w:val="0"/>
          <w:numId w:val="1"/>
        </w:numPr>
        <w:pBdr>
          <w:top w:val="nil"/>
          <w:left w:val="nil"/>
          <w:bottom w:val="nil"/>
          <w:right w:val="nil"/>
          <w:between w:val="nil"/>
        </w:pBdr>
        <w:ind w:right="-235"/>
        <w:jc w:val="both"/>
        <w:rPr>
          <w:rFonts w:ascii="Calibri" w:eastAsia="Calibri" w:hAnsi="Calibri" w:cs="Calibri"/>
          <w:b/>
          <w:color w:val="000000"/>
          <w:sz w:val="20"/>
          <w:szCs w:val="20"/>
        </w:rPr>
      </w:pPr>
      <w:r>
        <w:rPr>
          <w:rFonts w:ascii="Calibri" w:eastAsia="Calibri" w:hAnsi="Calibri" w:cs="Calibri"/>
          <w:b/>
          <w:color w:val="000000"/>
          <w:sz w:val="20"/>
          <w:szCs w:val="20"/>
          <w:u w:val="single"/>
        </w:rPr>
        <w:t xml:space="preserve">NOTIFICACIÓN DE FALLO </w:t>
      </w:r>
    </w:p>
    <w:p w14:paraId="0399E697" w14:textId="77777777" w:rsidR="00A86ACE" w:rsidRDefault="00A86ACE">
      <w:pPr>
        <w:ind w:left="-142" w:right="-235"/>
        <w:jc w:val="both"/>
        <w:rPr>
          <w:rFonts w:ascii="Calibri" w:eastAsia="Calibri" w:hAnsi="Calibri" w:cs="Calibri"/>
          <w:sz w:val="20"/>
          <w:szCs w:val="20"/>
        </w:rPr>
      </w:pPr>
    </w:p>
    <w:p w14:paraId="422FD31F" w14:textId="7FD6215A" w:rsidR="00A86ACE" w:rsidRDefault="00000000">
      <w:pPr>
        <w:ind w:left="-142" w:right="-235"/>
        <w:jc w:val="both"/>
        <w:rPr>
          <w:rFonts w:ascii="Calibri" w:eastAsia="Calibri" w:hAnsi="Calibri" w:cs="Calibri"/>
          <w:sz w:val="20"/>
          <w:szCs w:val="20"/>
        </w:rPr>
      </w:pPr>
      <w:r>
        <w:rPr>
          <w:rFonts w:ascii="Calibri" w:eastAsia="Calibri" w:hAnsi="Calibri" w:cs="Calibri"/>
          <w:sz w:val="20"/>
          <w:szCs w:val="20"/>
        </w:rPr>
        <w:t xml:space="preserve">Se le notificará al licitante adjudicado, a más tardar el día </w:t>
      </w:r>
      <w:r w:rsidR="00602AC2" w:rsidRPr="00602AC2">
        <w:rPr>
          <w:rFonts w:ascii="Calibri" w:eastAsia="Calibri" w:hAnsi="Calibri" w:cs="Calibri"/>
          <w:b/>
          <w:sz w:val="20"/>
          <w:szCs w:val="20"/>
        </w:rPr>
        <w:t xml:space="preserve"> 0</w:t>
      </w:r>
      <w:r w:rsidR="00BA6A39">
        <w:rPr>
          <w:rFonts w:ascii="Calibri" w:eastAsia="Calibri" w:hAnsi="Calibri" w:cs="Calibri"/>
          <w:b/>
          <w:sz w:val="20"/>
          <w:szCs w:val="20"/>
        </w:rPr>
        <w:t>3</w:t>
      </w:r>
      <w:r w:rsidR="00602AC2" w:rsidRPr="00602AC2">
        <w:rPr>
          <w:rFonts w:ascii="Calibri" w:eastAsia="Calibri" w:hAnsi="Calibri" w:cs="Calibri"/>
          <w:b/>
          <w:sz w:val="20"/>
          <w:szCs w:val="20"/>
        </w:rPr>
        <w:t xml:space="preserve"> </w:t>
      </w:r>
      <w:r w:rsidRPr="00602AC2">
        <w:rPr>
          <w:rFonts w:ascii="Calibri" w:eastAsia="Calibri" w:hAnsi="Calibri" w:cs="Calibri"/>
          <w:b/>
          <w:sz w:val="20"/>
          <w:szCs w:val="20"/>
        </w:rPr>
        <w:t xml:space="preserve">de </w:t>
      </w:r>
      <w:r w:rsidR="00602AC2" w:rsidRPr="00602AC2">
        <w:rPr>
          <w:rFonts w:ascii="Calibri" w:eastAsia="Calibri" w:hAnsi="Calibri" w:cs="Calibri"/>
          <w:b/>
          <w:sz w:val="20"/>
          <w:szCs w:val="20"/>
        </w:rPr>
        <w:t>noviembre</w:t>
      </w:r>
      <w:r w:rsidRPr="00602AC2">
        <w:rPr>
          <w:rFonts w:ascii="Calibri" w:eastAsia="Calibri" w:hAnsi="Calibri" w:cs="Calibri"/>
          <w:b/>
          <w:sz w:val="20"/>
          <w:szCs w:val="20"/>
        </w:rPr>
        <w:t xml:space="preserve"> de 202</w:t>
      </w:r>
      <w:r w:rsidR="00602AC2" w:rsidRPr="00602AC2">
        <w:rPr>
          <w:rFonts w:ascii="Calibri" w:eastAsia="Calibri" w:hAnsi="Calibri" w:cs="Calibri"/>
          <w:b/>
          <w:sz w:val="20"/>
          <w:szCs w:val="20"/>
        </w:rPr>
        <w:t>5</w:t>
      </w:r>
      <w:r w:rsidRPr="00602AC2">
        <w:rPr>
          <w:rFonts w:ascii="Calibri" w:eastAsia="Calibri" w:hAnsi="Calibri" w:cs="Calibri"/>
          <w:sz w:val="20"/>
          <w:szCs w:val="20"/>
        </w:rPr>
        <w:t xml:space="preserve"> a partir de las </w:t>
      </w:r>
      <w:r w:rsidR="00602AC2" w:rsidRPr="00602AC2">
        <w:rPr>
          <w:rFonts w:ascii="Calibri" w:eastAsia="Calibri" w:hAnsi="Calibri" w:cs="Calibri"/>
          <w:b/>
          <w:sz w:val="20"/>
          <w:szCs w:val="20"/>
        </w:rPr>
        <w:t>1</w:t>
      </w:r>
      <w:r w:rsidR="00815CC1">
        <w:rPr>
          <w:rFonts w:ascii="Calibri" w:eastAsia="Calibri" w:hAnsi="Calibri" w:cs="Calibri"/>
          <w:b/>
          <w:sz w:val="20"/>
          <w:szCs w:val="20"/>
        </w:rPr>
        <w:t>2</w:t>
      </w:r>
      <w:r w:rsidR="00602AC2" w:rsidRPr="00602AC2">
        <w:rPr>
          <w:rFonts w:ascii="Calibri" w:eastAsia="Calibri" w:hAnsi="Calibri" w:cs="Calibri"/>
          <w:b/>
          <w:sz w:val="20"/>
          <w:szCs w:val="20"/>
        </w:rPr>
        <w:t>:00</w:t>
      </w:r>
      <w:r w:rsidRPr="00602AC2">
        <w:rPr>
          <w:rFonts w:ascii="Calibri" w:eastAsia="Calibri" w:hAnsi="Calibri" w:cs="Calibri"/>
          <w:b/>
          <w:sz w:val="20"/>
          <w:szCs w:val="20"/>
        </w:rPr>
        <w:t xml:space="preserve"> horas</w:t>
      </w:r>
      <w:r w:rsidRPr="00602AC2">
        <w:rPr>
          <w:rFonts w:ascii="Calibri" w:eastAsia="Calibri" w:hAnsi="Calibri" w:cs="Calibri"/>
          <w:sz w:val="20"/>
          <w:szCs w:val="20"/>
        </w:rPr>
        <w:t>.</w:t>
      </w:r>
    </w:p>
    <w:p w14:paraId="3FC322CE" w14:textId="77777777" w:rsidR="00A86ACE" w:rsidRDefault="00A86ACE">
      <w:pPr>
        <w:ind w:left="-142" w:right="-235"/>
        <w:jc w:val="both"/>
        <w:rPr>
          <w:rFonts w:ascii="Calibri" w:eastAsia="Calibri" w:hAnsi="Calibri" w:cs="Calibri"/>
          <w:sz w:val="20"/>
          <w:szCs w:val="20"/>
        </w:rPr>
      </w:pPr>
    </w:p>
    <w:p w14:paraId="747A7619" w14:textId="6FC60E42" w:rsidR="00A86ACE" w:rsidRDefault="00000000">
      <w:pPr>
        <w:pBdr>
          <w:top w:val="nil"/>
          <w:left w:val="nil"/>
          <w:bottom w:val="nil"/>
          <w:right w:val="nil"/>
          <w:between w:val="nil"/>
        </w:pBd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La notificación se hará a través de la difusión del  fallo  en la plataforma Compras MX el día de su celebración en la página https://comprasmx.buengobierno.gob.mx/, así como en </w:t>
      </w:r>
      <w:hyperlink r:id="rId10">
        <w:r w:rsidR="00A86ACE">
          <w:rPr>
            <w:rFonts w:ascii="Calibri" w:eastAsia="Calibri" w:hAnsi="Calibri" w:cs="Calibri"/>
            <w:color w:val="0000FF"/>
            <w:sz w:val="20"/>
            <w:szCs w:val="20"/>
            <w:u w:val="single"/>
          </w:rPr>
          <w:t>http://transparencia.guanajuato.gob.mx/transparencia/informacion_publica_licitaciones.php</w:t>
        </w:r>
      </w:hyperlink>
      <w:r>
        <w:rPr>
          <w:rFonts w:ascii="Calibri" w:eastAsia="Calibri" w:hAnsi="Calibri" w:cs="Calibri"/>
          <w:color w:val="0000FF"/>
          <w:sz w:val="20"/>
          <w:szCs w:val="20"/>
          <w:u w:val="single"/>
        </w:rPr>
        <w:t>.</w:t>
      </w:r>
    </w:p>
    <w:p w14:paraId="19118130" w14:textId="77777777" w:rsidR="00A86ACE" w:rsidRDefault="00A86ACE">
      <w:pPr>
        <w:ind w:left="-142" w:right="-235"/>
        <w:jc w:val="both"/>
        <w:rPr>
          <w:rFonts w:ascii="Calibri" w:eastAsia="Calibri" w:hAnsi="Calibri" w:cs="Calibri"/>
          <w:sz w:val="20"/>
          <w:szCs w:val="20"/>
        </w:rPr>
      </w:pPr>
    </w:p>
    <w:p w14:paraId="41565399" w14:textId="77777777" w:rsidR="006969F5" w:rsidRDefault="006969F5">
      <w:pPr>
        <w:ind w:left="-142" w:right="-235"/>
        <w:jc w:val="both"/>
        <w:rPr>
          <w:rFonts w:ascii="Calibri" w:eastAsia="Calibri" w:hAnsi="Calibri" w:cs="Calibri"/>
          <w:sz w:val="20"/>
          <w:szCs w:val="20"/>
        </w:rPr>
      </w:pPr>
    </w:p>
    <w:p w14:paraId="4319D331" w14:textId="77777777" w:rsidR="00A86ACE" w:rsidRDefault="00000000">
      <w:pPr>
        <w:numPr>
          <w:ilvl w:val="0"/>
          <w:numId w:val="1"/>
        </w:numPr>
        <w:pBdr>
          <w:top w:val="nil"/>
          <w:left w:val="nil"/>
          <w:bottom w:val="nil"/>
          <w:right w:val="nil"/>
          <w:between w:val="nil"/>
        </w:pBdr>
        <w:ind w:right="-235"/>
        <w:jc w:val="both"/>
        <w:rPr>
          <w:rFonts w:ascii="Calibri" w:eastAsia="Calibri" w:hAnsi="Calibri" w:cs="Calibri"/>
          <w:b/>
          <w:color w:val="000000"/>
          <w:sz w:val="20"/>
          <w:szCs w:val="20"/>
          <w:u w:val="single"/>
        </w:rPr>
      </w:pPr>
      <w:r>
        <w:rPr>
          <w:rFonts w:ascii="Calibri" w:eastAsia="Calibri" w:hAnsi="Calibri" w:cs="Calibri"/>
          <w:b/>
          <w:color w:val="000000"/>
          <w:sz w:val="20"/>
          <w:szCs w:val="20"/>
          <w:u w:val="single"/>
        </w:rPr>
        <w:t>CONDICIONES DE PAGO</w:t>
      </w:r>
    </w:p>
    <w:p w14:paraId="50C7D9FD" w14:textId="77777777" w:rsidR="00A86ACE" w:rsidRDefault="00A86ACE">
      <w:pPr>
        <w:ind w:left="-142" w:right="-235"/>
        <w:jc w:val="both"/>
        <w:rPr>
          <w:rFonts w:ascii="Calibri" w:eastAsia="Calibri" w:hAnsi="Calibri" w:cs="Calibri"/>
          <w:sz w:val="20"/>
          <w:szCs w:val="20"/>
        </w:rPr>
      </w:pPr>
    </w:p>
    <w:p w14:paraId="1E029AED" w14:textId="77777777" w:rsidR="00A86ACE" w:rsidRDefault="00000000">
      <w:pPr>
        <w:ind w:left="-142" w:right="-235"/>
        <w:jc w:val="both"/>
        <w:rPr>
          <w:rFonts w:ascii="Calibri" w:eastAsia="Calibri" w:hAnsi="Calibri" w:cs="Calibri"/>
          <w:sz w:val="20"/>
          <w:szCs w:val="20"/>
        </w:rPr>
      </w:pPr>
      <w:r>
        <w:rPr>
          <w:rFonts w:ascii="Calibri" w:eastAsia="Calibri" w:hAnsi="Calibri" w:cs="Calibri"/>
          <w:sz w:val="20"/>
          <w:szCs w:val="20"/>
        </w:rPr>
        <w:t>El pago se tramitará en un plazo no mayor a 17 días hábiles contados a partir del envío y verificación de la factura respectiva a través de la plataforma, previa entrega total de los bienes adjudicados en el contrato o pedido; a entera satisfacción de la Entidad o Dependencia solicitante</w:t>
      </w:r>
    </w:p>
    <w:p w14:paraId="64FE2BAB" w14:textId="77777777" w:rsidR="00A86ACE" w:rsidRDefault="00A86ACE">
      <w:pPr>
        <w:ind w:left="-142" w:right="-235"/>
        <w:jc w:val="both"/>
        <w:rPr>
          <w:rFonts w:ascii="Calibri" w:eastAsia="Calibri" w:hAnsi="Calibri" w:cs="Calibri"/>
          <w:sz w:val="20"/>
          <w:szCs w:val="20"/>
        </w:rPr>
      </w:pPr>
    </w:p>
    <w:p w14:paraId="05DE3A75" w14:textId="77777777" w:rsidR="00A86ACE" w:rsidRDefault="00A86ACE">
      <w:pPr>
        <w:pBdr>
          <w:top w:val="nil"/>
          <w:left w:val="nil"/>
          <w:bottom w:val="nil"/>
          <w:right w:val="nil"/>
          <w:between w:val="nil"/>
        </w:pBdr>
        <w:ind w:left="-142" w:right="-235"/>
        <w:jc w:val="both"/>
        <w:rPr>
          <w:rFonts w:ascii="Calibri" w:eastAsia="Calibri" w:hAnsi="Calibri" w:cs="Calibri"/>
          <w:color w:val="000000"/>
          <w:sz w:val="20"/>
          <w:szCs w:val="20"/>
        </w:rPr>
      </w:pPr>
    </w:p>
    <w:p w14:paraId="39754D3B" w14:textId="77777777" w:rsidR="00A86ACE" w:rsidRDefault="00000000">
      <w:pPr>
        <w:numPr>
          <w:ilvl w:val="0"/>
          <w:numId w:val="1"/>
        </w:numPr>
        <w:pBdr>
          <w:top w:val="nil"/>
          <w:left w:val="nil"/>
          <w:bottom w:val="nil"/>
          <w:right w:val="nil"/>
          <w:between w:val="nil"/>
        </w:pBdr>
        <w:ind w:right="-235"/>
        <w:jc w:val="both"/>
        <w:rPr>
          <w:rFonts w:ascii="Calibri" w:eastAsia="Calibri" w:hAnsi="Calibri" w:cs="Calibri"/>
          <w:b/>
          <w:color w:val="000000"/>
          <w:sz w:val="20"/>
          <w:szCs w:val="20"/>
          <w:u w:val="single"/>
        </w:rPr>
      </w:pPr>
      <w:r>
        <w:rPr>
          <w:rFonts w:ascii="Calibri" w:eastAsia="Calibri" w:hAnsi="Calibri" w:cs="Calibri"/>
          <w:b/>
          <w:color w:val="000000"/>
          <w:sz w:val="20"/>
          <w:szCs w:val="20"/>
          <w:u w:val="single"/>
        </w:rPr>
        <w:t xml:space="preserve"> FIRMA DEL CONTRATO</w:t>
      </w:r>
    </w:p>
    <w:p w14:paraId="6420A926" w14:textId="77777777" w:rsidR="00A86ACE" w:rsidRDefault="00A86ACE">
      <w:pPr>
        <w:ind w:left="-142" w:right="-235"/>
        <w:jc w:val="both"/>
        <w:rPr>
          <w:rFonts w:ascii="Calibri" w:eastAsia="Calibri" w:hAnsi="Calibri" w:cs="Calibri"/>
          <w:sz w:val="20"/>
          <w:szCs w:val="20"/>
        </w:rPr>
      </w:pPr>
    </w:p>
    <w:p w14:paraId="5405F30A" w14:textId="77777777" w:rsidR="00A86ACE" w:rsidRDefault="00000000">
      <w:pPr>
        <w:ind w:left="-142" w:right="-235"/>
        <w:jc w:val="both"/>
        <w:rPr>
          <w:rFonts w:ascii="Calibri" w:eastAsia="Calibri" w:hAnsi="Calibri" w:cs="Calibri"/>
          <w:color w:val="000000"/>
          <w:sz w:val="20"/>
          <w:szCs w:val="20"/>
          <w:highlight w:val="yellow"/>
        </w:rPr>
      </w:pPr>
      <w:r>
        <w:rPr>
          <w:rFonts w:ascii="Calibri" w:eastAsia="Calibri" w:hAnsi="Calibri" w:cs="Calibri"/>
          <w:color w:val="000000"/>
          <w:sz w:val="20"/>
          <w:szCs w:val="20"/>
        </w:rPr>
        <w:t xml:space="preserve">El </w:t>
      </w:r>
      <w:r>
        <w:rPr>
          <w:rFonts w:ascii="Calibri" w:eastAsia="Calibri" w:hAnsi="Calibri" w:cs="Calibri"/>
          <w:sz w:val="20"/>
          <w:szCs w:val="20"/>
        </w:rPr>
        <w:t>r</w:t>
      </w:r>
      <w:r>
        <w:rPr>
          <w:rFonts w:ascii="Calibri" w:eastAsia="Calibri" w:hAnsi="Calibri" w:cs="Calibri"/>
          <w:color w:val="000000"/>
          <w:sz w:val="20"/>
          <w:szCs w:val="20"/>
        </w:rPr>
        <w:t>epresentante o apoderado legal del proveedor adjudicado, acreditado y registrado ante el Padrón de proveedores de la Administración Pública Estatal e inscrito en el Registro electrónico, deberá firmar el contrato en la Plataforma en la fecha y hora previstas en la notificación del fallo, a más tardar dentro de los quince días hábiles siguientes a la citada notificación.</w:t>
      </w:r>
    </w:p>
    <w:p w14:paraId="0349B77B" w14:textId="77777777" w:rsidR="00A86ACE" w:rsidRDefault="00A86ACE">
      <w:pPr>
        <w:ind w:left="-142" w:right="-235"/>
        <w:jc w:val="both"/>
        <w:rPr>
          <w:rFonts w:ascii="Calibri" w:eastAsia="Calibri" w:hAnsi="Calibri" w:cs="Calibri"/>
          <w:sz w:val="20"/>
          <w:szCs w:val="20"/>
          <w:highlight w:val="red"/>
        </w:rPr>
      </w:pPr>
    </w:p>
    <w:p w14:paraId="3E108BED" w14:textId="77777777" w:rsidR="00A86ACE" w:rsidRDefault="00000000">
      <w:pP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En caso de no formalizar los contratos adjudicados, el proveedor será sancionado en términos de Ley, y se podrá fincar el pedido o contrato al siguiente participante de conformidad a los términos establecidos en el artículo 67 de la Ley. </w:t>
      </w:r>
    </w:p>
    <w:p w14:paraId="1BD4DD51" w14:textId="77777777" w:rsidR="00A86ACE" w:rsidRDefault="00A86ACE">
      <w:pPr>
        <w:ind w:left="-142" w:right="-235"/>
        <w:jc w:val="both"/>
        <w:rPr>
          <w:rFonts w:ascii="Calibri" w:eastAsia="Calibri" w:hAnsi="Calibri" w:cs="Calibri"/>
          <w:color w:val="000000"/>
          <w:sz w:val="20"/>
          <w:szCs w:val="20"/>
        </w:rPr>
      </w:pPr>
    </w:p>
    <w:p w14:paraId="503B2B37" w14:textId="5F4B270D" w:rsidR="00A86ACE" w:rsidRDefault="00000000">
      <w:pP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El modelo de contrato, así como las condiciones establecidas en el mismo, se encuentran contenidas en el Anexo </w:t>
      </w:r>
      <w:r w:rsidR="00BA6A39">
        <w:rPr>
          <w:rFonts w:ascii="Calibri" w:eastAsia="Calibri" w:hAnsi="Calibri" w:cs="Calibri"/>
          <w:color w:val="000000"/>
          <w:sz w:val="20"/>
          <w:szCs w:val="20"/>
        </w:rPr>
        <w:t>B</w:t>
      </w:r>
      <w:r>
        <w:rPr>
          <w:rFonts w:ascii="Calibri" w:eastAsia="Calibri" w:hAnsi="Calibri" w:cs="Calibri"/>
          <w:color w:val="000000"/>
          <w:sz w:val="20"/>
          <w:szCs w:val="20"/>
        </w:rPr>
        <w:t xml:space="preserve"> “MODELO DE CONTRATO”.</w:t>
      </w:r>
    </w:p>
    <w:p w14:paraId="08F5BF11" w14:textId="77777777" w:rsidR="00A86ACE" w:rsidRDefault="00A86ACE">
      <w:pPr>
        <w:ind w:left="-142" w:right="-235"/>
        <w:jc w:val="both"/>
        <w:rPr>
          <w:rFonts w:ascii="Calibri" w:eastAsia="Calibri" w:hAnsi="Calibri" w:cs="Calibri"/>
          <w:sz w:val="20"/>
          <w:szCs w:val="20"/>
        </w:rPr>
      </w:pPr>
    </w:p>
    <w:p w14:paraId="56AF99BC" w14:textId="77777777" w:rsidR="00A86ACE" w:rsidRDefault="00A86ACE">
      <w:pPr>
        <w:ind w:left="-142" w:right="-235"/>
        <w:jc w:val="both"/>
        <w:rPr>
          <w:rFonts w:ascii="Calibri" w:eastAsia="Calibri" w:hAnsi="Calibri" w:cs="Calibri"/>
          <w:sz w:val="20"/>
          <w:szCs w:val="20"/>
        </w:rPr>
      </w:pPr>
    </w:p>
    <w:p w14:paraId="29A9A1BB" w14:textId="77777777" w:rsidR="00A86ACE" w:rsidRDefault="00000000">
      <w:pPr>
        <w:numPr>
          <w:ilvl w:val="0"/>
          <w:numId w:val="1"/>
        </w:numPr>
        <w:pBdr>
          <w:top w:val="nil"/>
          <w:left w:val="nil"/>
          <w:bottom w:val="nil"/>
          <w:right w:val="nil"/>
          <w:between w:val="nil"/>
        </w:pBdr>
        <w:ind w:right="-235"/>
        <w:jc w:val="both"/>
        <w:rPr>
          <w:rFonts w:ascii="Calibri" w:eastAsia="Calibri" w:hAnsi="Calibri" w:cs="Calibri"/>
          <w:b/>
          <w:color w:val="000000"/>
          <w:sz w:val="20"/>
          <w:szCs w:val="20"/>
          <w:u w:val="single"/>
        </w:rPr>
      </w:pPr>
      <w:r>
        <w:rPr>
          <w:rFonts w:ascii="Calibri" w:eastAsia="Calibri" w:hAnsi="Calibri" w:cs="Calibri"/>
          <w:b/>
          <w:color w:val="000000"/>
          <w:sz w:val="20"/>
          <w:szCs w:val="20"/>
          <w:u w:val="single"/>
        </w:rPr>
        <w:t>LUGAR Y TIEMPO DE ENTREGA</w:t>
      </w:r>
    </w:p>
    <w:p w14:paraId="6BAE5401" w14:textId="77777777" w:rsidR="00A86ACE" w:rsidRDefault="00A86ACE">
      <w:pPr>
        <w:ind w:left="-142" w:right="-235"/>
        <w:jc w:val="both"/>
        <w:rPr>
          <w:rFonts w:ascii="Calibri" w:eastAsia="Calibri" w:hAnsi="Calibri" w:cs="Calibri"/>
          <w:sz w:val="20"/>
          <w:szCs w:val="20"/>
        </w:rPr>
      </w:pPr>
    </w:p>
    <w:p w14:paraId="19D998BC" w14:textId="735139C6" w:rsidR="00A86ACE" w:rsidRDefault="00000000">
      <w:pPr>
        <w:pBdr>
          <w:top w:val="nil"/>
          <w:left w:val="nil"/>
          <w:bottom w:val="nil"/>
          <w:right w:val="nil"/>
          <w:between w:val="nil"/>
        </w:pBd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Deberá estipular tiempo de entrega considerando como fecha máxima</w:t>
      </w:r>
      <w:r w:rsidR="00C1475C">
        <w:rPr>
          <w:rFonts w:ascii="Calibri" w:eastAsia="Calibri" w:hAnsi="Calibri" w:cs="Calibri"/>
          <w:color w:val="000000"/>
          <w:sz w:val="20"/>
          <w:szCs w:val="20"/>
        </w:rPr>
        <w:t xml:space="preserve"> </w:t>
      </w:r>
      <w:r w:rsidR="00C1475C">
        <w:rPr>
          <w:rFonts w:asciiTheme="majorHAnsi" w:eastAsia="Calibri" w:hAnsiTheme="majorHAnsi" w:cstheme="majorHAnsi"/>
          <w:color w:val="000000"/>
          <w:sz w:val="20"/>
          <w:szCs w:val="20"/>
        </w:rPr>
        <w:t>a más tardar</w:t>
      </w:r>
      <w:r w:rsidR="00C1475C" w:rsidRPr="00C1475C">
        <w:rPr>
          <w:rFonts w:ascii="Calibri" w:eastAsia="Calibri" w:hAnsi="Calibri" w:cs="Calibri"/>
          <w:b/>
          <w:color w:val="000000"/>
          <w:sz w:val="20"/>
          <w:szCs w:val="20"/>
        </w:rPr>
        <w:t xml:space="preserve"> </w:t>
      </w:r>
      <w:r w:rsidRPr="00C1475C">
        <w:rPr>
          <w:rFonts w:ascii="Calibri" w:eastAsia="Calibri" w:hAnsi="Calibri" w:cs="Calibri"/>
          <w:b/>
          <w:color w:val="000000"/>
          <w:sz w:val="20"/>
          <w:szCs w:val="20"/>
        </w:rPr>
        <w:t xml:space="preserve">el </w:t>
      </w:r>
      <w:r w:rsidR="00257281">
        <w:rPr>
          <w:rFonts w:ascii="Calibri" w:eastAsia="Calibri" w:hAnsi="Calibri" w:cs="Calibri"/>
          <w:b/>
          <w:color w:val="000000"/>
          <w:sz w:val="20"/>
          <w:szCs w:val="20"/>
        </w:rPr>
        <w:t>08</w:t>
      </w:r>
      <w:r w:rsidRPr="00C1475C">
        <w:rPr>
          <w:rFonts w:ascii="Calibri" w:eastAsia="Calibri" w:hAnsi="Calibri" w:cs="Calibri"/>
          <w:b/>
          <w:color w:val="000000"/>
          <w:sz w:val="20"/>
          <w:szCs w:val="20"/>
        </w:rPr>
        <w:t xml:space="preserve"> de </w:t>
      </w:r>
      <w:r w:rsidR="00C1475C" w:rsidRPr="00C1475C">
        <w:rPr>
          <w:rFonts w:ascii="Calibri" w:eastAsia="Calibri" w:hAnsi="Calibri" w:cs="Calibri"/>
          <w:b/>
          <w:color w:val="000000"/>
          <w:sz w:val="20"/>
          <w:szCs w:val="20"/>
        </w:rPr>
        <w:t>diciembre</w:t>
      </w:r>
      <w:r w:rsidRPr="00C1475C">
        <w:rPr>
          <w:rFonts w:ascii="Calibri" w:eastAsia="Calibri" w:hAnsi="Calibri" w:cs="Calibri"/>
          <w:b/>
          <w:color w:val="000000"/>
          <w:sz w:val="20"/>
          <w:szCs w:val="20"/>
        </w:rPr>
        <w:t xml:space="preserve"> de 202</w:t>
      </w:r>
      <w:r w:rsidR="00C1475C" w:rsidRPr="00C1475C">
        <w:rPr>
          <w:rFonts w:ascii="Calibri" w:eastAsia="Calibri" w:hAnsi="Calibri" w:cs="Calibri"/>
          <w:b/>
          <w:color w:val="000000"/>
          <w:sz w:val="20"/>
          <w:szCs w:val="20"/>
        </w:rPr>
        <w:t>5</w:t>
      </w:r>
      <w:r>
        <w:rPr>
          <w:rFonts w:ascii="Calibri" w:eastAsia="Calibri" w:hAnsi="Calibri" w:cs="Calibri"/>
          <w:color w:val="000000"/>
          <w:sz w:val="20"/>
          <w:szCs w:val="20"/>
        </w:rPr>
        <w:t xml:space="preserve">, lo anterior dejando sin efecto los lugares mencionados en el Anexo I </w:t>
      </w:r>
    </w:p>
    <w:p w14:paraId="4BC52D34" w14:textId="77777777" w:rsidR="00A86ACE" w:rsidRDefault="00A86ACE">
      <w:pPr>
        <w:pBdr>
          <w:top w:val="nil"/>
          <w:left w:val="nil"/>
          <w:bottom w:val="nil"/>
          <w:right w:val="nil"/>
          <w:between w:val="nil"/>
        </w:pBdr>
        <w:ind w:left="-142" w:right="-235"/>
        <w:jc w:val="both"/>
        <w:rPr>
          <w:rFonts w:ascii="Calibri" w:eastAsia="Calibri" w:hAnsi="Calibri" w:cs="Calibri"/>
          <w:color w:val="000000"/>
          <w:sz w:val="20"/>
          <w:szCs w:val="20"/>
        </w:rPr>
      </w:pPr>
    </w:p>
    <w:p w14:paraId="6663F39D" w14:textId="746AD0A6" w:rsidR="00A86ACE" w:rsidRDefault="00000000">
      <w:pPr>
        <w:pBdr>
          <w:top w:val="nil"/>
          <w:left w:val="nil"/>
          <w:bottom w:val="nil"/>
          <w:right w:val="nil"/>
          <w:between w:val="nil"/>
        </w:pBdr>
        <w:ind w:left="-142" w:right="-235"/>
        <w:jc w:val="both"/>
        <w:rPr>
          <w:rFonts w:ascii="Calibri" w:eastAsia="Calibri" w:hAnsi="Calibri" w:cs="Calibri"/>
          <w:color w:val="000000"/>
          <w:sz w:val="20"/>
          <w:szCs w:val="20"/>
        </w:rPr>
      </w:pPr>
      <w:bookmarkStart w:id="4" w:name="_heading=h.1fob9te" w:colFirst="0" w:colLast="0"/>
      <w:bookmarkEnd w:id="4"/>
      <w:r>
        <w:rPr>
          <w:rFonts w:ascii="Calibri" w:eastAsia="Calibri" w:hAnsi="Calibri" w:cs="Calibri"/>
          <w:color w:val="000000"/>
          <w:sz w:val="20"/>
          <w:szCs w:val="20"/>
        </w:rPr>
        <w:lastRenderedPageBreak/>
        <w:t>Los bienes deberán ser entregados en condiciones L</w:t>
      </w:r>
      <w:r w:rsidRPr="00C1475C">
        <w:rPr>
          <w:rFonts w:ascii="Calibri" w:eastAsia="Calibri" w:hAnsi="Calibri" w:cs="Calibri"/>
          <w:color w:val="000000"/>
          <w:sz w:val="20"/>
          <w:szCs w:val="20"/>
        </w:rPr>
        <w:t xml:space="preserve">ibre a Bordo en Piso en el Almacén de la Dirección ubicado en </w:t>
      </w:r>
      <w:proofErr w:type="spellStart"/>
      <w:r w:rsidRPr="00C1475C">
        <w:rPr>
          <w:rFonts w:ascii="Calibri" w:eastAsia="Calibri" w:hAnsi="Calibri" w:cs="Calibri"/>
          <w:color w:val="000000"/>
          <w:sz w:val="20"/>
          <w:szCs w:val="20"/>
        </w:rPr>
        <w:t>Carr</w:t>
      </w:r>
      <w:proofErr w:type="spellEnd"/>
      <w:r w:rsidRPr="00C1475C">
        <w:rPr>
          <w:rFonts w:ascii="Calibri" w:eastAsia="Calibri" w:hAnsi="Calibri" w:cs="Calibri"/>
          <w:color w:val="000000"/>
          <w:sz w:val="20"/>
          <w:szCs w:val="20"/>
        </w:rPr>
        <w:t xml:space="preserve">. Guanajuato-Juventino Rosas km. 9.5, Col. Yerbabuena, Guanajuato, </w:t>
      </w:r>
      <w:proofErr w:type="spellStart"/>
      <w:r w:rsidRPr="00C1475C">
        <w:rPr>
          <w:rFonts w:ascii="Calibri" w:eastAsia="Calibri" w:hAnsi="Calibri" w:cs="Calibri"/>
          <w:color w:val="000000"/>
          <w:sz w:val="20"/>
          <w:szCs w:val="20"/>
        </w:rPr>
        <w:t>Gto</w:t>
      </w:r>
      <w:proofErr w:type="spellEnd"/>
      <w:r w:rsidRPr="00C1475C">
        <w:rPr>
          <w:rFonts w:ascii="Calibri" w:eastAsia="Calibri" w:hAnsi="Calibri" w:cs="Calibri"/>
          <w:color w:val="000000"/>
          <w:sz w:val="20"/>
          <w:szCs w:val="20"/>
        </w:rPr>
        <w:t xml:space="preserve">., Tel. (473) 7353400 </w:t>
      </w:r>
      <w:proofErr w:type="spellStart"/>
      <w:r w:rsidRPr="00C1475C">
        <w:rPr>
          <w:rFonts w:ascii="Calibri" w:eastAsia="Calibri" w:hAnsi="Calibri" w:cs="Calibri"/>
          <w:color w:val="000000"/>
          <w:sz w:val="20"/>
          <w:szCs w:val="20"/>
        </w:rPr>
        <w:t>ext</w:t>
      </w:r>
      <w:proofErr w:type="spellEnd"/>
      <w:r w:rsidRPr="00C1475C">
        <w:rPr>
          <w:rFonts w:ascii="Calibri" w:eastAsia="Calibri" w:hAnsi="Calibri" w:cs="Calibri"/>
          <w:color w:val="000000"/>
          <w:sz w:val="20"/>
          <w:szCs w:val="20"/>
        </w:rPr>
        <w:t xml:space="preserve"> 1690. Horario de recepción de lunes a viernes de 9:00 a 14:00 horas.</w:t>
      </w:r>
    </w:p>
    <w:p w14:paraId="6C3357C9" w14:textId="77777777" w:rsidR="00A86ACE" w:rsidRDefault="00A86ACE">
      <w:pPr>
        <w:pBdr>
          <w:top w:val="nil"/>
          <w:left w:val="nil"/>
          <w:bottom w:val="nil"/>
          <w:right w:val="nil"/>
          <w:between w:val="nil"/>
        </w:pBdr>
        <w:ind w:left="-142" w:right="-235"/>
        <w:jc w:val="both"/>
        <w:rPr>
          <w:rFonts w:ascii="Calibri" w:eastAsia="Calibri" w:hAnsi="Calibri" w:cs="Calibri"/>
          <w:color w:val="000000"/>
          <w:sz w:val="20"/>
          <w:szCs w:val="20"/>
        </w:rPr>
      </w:pPr>
    </w:p>
    <w:p w14:paraId="08BBB6B4" w14:textId="77777777" w:rsidR="00A86ACE" w:rsidRDefault="00000000">
      <w:pPr>
        <w:pBdr>
          <w:top w:val="nil"/>
          <w:left w:val="nil"/>
          <w:bottom w:val="nil"/>
          <w:right w:val="nil"/>
          <w:between w:val="nil"/>
        </w:pBdr>
        <w:ind w:left="-142" w:right="-235"/>
        <w:jc w:val="both"/>
        <w:rPr>
          <w:rFonts w:ascii="Calibri" w:eastAsia="Calibri" w:hAnsi="Calibri" w:cs="Calibri"/>
          <w:b/>
          <w:color w:val="000000"/>
          <w:sz w:val="20"/>
          <w:szCs w:val="20"/>
        </w:rPr>
      </w:pPr>
      <w:r>
        <w:rPr>
          <w:rFonts w:ascii="Calibri" w:eastAsia="Calibri" w:hAnsi="Calibri" w:cs="Calibri"/>
          <w:b/>
          <w:color w:val="000000"/>
          <w:sz w:val="20"/>
          <w:szCs w:val="20"/>
        </w:rPr>
        <w:t>El proveedor deberá registrar su entrega en la Plataforma Compras MX.</w:t>
      </w:r>
    </w:p>
    <w:p w14:paraId="245CD476" w14:textId="77777777" w:rsidR="00A86ACE" w:rsidRDefault="00A86ACE">
      <w:pPr>
        <w:pBdr>
          <w:top w:val="nil"/>
          <w:left w:val="nil"/>
          <w:bottom w:val="nil"/>
          <w:right w:val="nil"/>
          <w:between w:val="nil"/>
        </w:pBdr>
        <w:ind w:left="294" w:right="-235" w:firstLine="0"/>
        <w:jc w:val="both"/>
        <w:rPr>
          <w:rFonts w:ascii="Calibri" w:eastAsia="Calibri" w:hAnsi="Calibri" w:cs="Calibri"/>
          <w:b/>
          <w:color w:val="000000"/>
          <w:sz w:val="20"/>
          <w:szCs w:val="20"/>
          <w:u w:val="single"/>
        </w:rPr>
      </w:pPr>
    </w:p>
    <w:p w14:paraId="184F67C5" w14:textId="77777777" w:rsidR="00A86ACE" w:rsidRDefault="00000000">
      <w:pPr>
        <w:numPr>
          <w:ilvl w:val="0"/>
          <w:numId w:val="1"/>
        </w:numPr>
        <w:pBdr>
          <w:top w:val="nil"/>
          <w:left w:val="nil"/>
          <w:bottom w:val="nil"/>
          <w:right w:val="nil"/>
          <w:between w:val="nil"/>
        </w:pBdr>
        <w:ind w:right="-235"/>
        <w:jc w:val="both"/>
        <w:rPr>
          <w:rFonts w:ascii="Calibri" w:eastAsia="Calibri" w:hAnsi="Calibri" w:cs="Calibri"/>
          <w:b/>
          <w:color w:val="000000"/>
          <w:sz w:val="20"/>
          <w:szCs w:val="20"/>
          <w:u w:val="single"/>
        </w:rPr>
      </w:pPr>
      <w:r>
        <w:rPr>
          <w:rFonts w:ascii="Calibri" w:eastAsia="Calibri" w:hAnsi="Calibri" w:cs="Calibri"/>
          <w:b/>
          <w:color w:val="000000"/>
          <w:sz w:val="20"/>
          <w:szCs w:val="20"/>
          <w:u w:val="single"/>
        </w:rPr>
        <w:t xml:space="preserve"> TRANSPORTE</w:t>
      </w:r>
    </w:p>
    <w:p w14:paraId="394CAD2F" w14:textId="77777777" w:rsidR="00A86ACE" w:rsidRDefault="00A86ACE">
      <w:pPr>
        <w:ind w:left="-142" w:right="-235"/>
        <w:jc w:val="both"/>
        <w:rPr>
          <w:rFonts w:ascii="Calibri" w:eastAsia="Calibri" w:hAnsi="Calibri" w:cs="Calibri"/>
          <w:sz w:val="20"/>
          <w:szCs w:val="20"/>
        </w:rPr>
      </w:pPr>
    </w:p>
    <w:p w14:paraId="4D9CBBE4" w14:textId="77777777" w:rsidR="00A86ACE" w:rsidRDefault="00000000">
      <w:pPr>
        <w:ind w:left="-142" w:right="-235"/>
        <w:jc w:val="both"/>
        <w:rPr>
          <w:rFonts w:ascii="Calibri" w:eastAsia="Calibri" w:hAnsi="Calibri" w:cs="Calibri"/>
          <w:sz w:val="20"/>
          <w:szCs w:val="20"/>
        </w:rPr>
      </w:pPr>
      <w:r>
        <w:rPr>
          <w:rFonts w:ascii="Calibri" w:eastAsia="Calibri" w:hAnsi="Calibri" w:cs="Calibri"/>
          <w:sz w:val="20"/>
          <w:szCs w:val="20"/>
        </w:rPr>
        <w:t xml:space="preserve">El transporte será responsabilidad del (los) proveedor (es) adjudicado (s), en el lugar y fecha establecidos en las presentes bases, sin ningún cargo adicional por flete de carga o descarga o cualquier otro tipo de gasto originado por el servicio y transporte de entrega, siendo este responsabilidad del proveedor o asegurándose de evitar el deterioro de los bienes al momento de su entrega para efectos de su recepción de conformidad por la convocante. </w:t>
      </w:r>
    </w:p>
    <w:p w14:paraId="1AC29A8D" w14:textId="77777777" w:rsidR="00A86ACE" w:rsidRDefault="00A86ACE">
      <w:pPr>
        <w:ind w:left="-142" w:right="-235"/>
        <w:jc w:val="both"/>
        <w:rPr>
          <w:rFonts w:ascii="Calibri" w:eastAsia="Calibri" w:hAnsi="Calibri" w:cs="Calibri"/>
          <w:sz w:val="20"/>
          <w:szCs w:val="20"/>
        </w:rPr>
      </w:pPr>
    </w:p>
    <w:p w14:paraId="36AFD1F0" w14:textId="77777777" w:rsidR="00A86ACE" w:rsidRDefault="00000000">
      <w:pPr>
        <w:shd w:val="clear" w:color="auto" w:fill="404040"/>
        <w:ind w:left="-142" w:right="-235"/>
        <w:jc w:val="center"/>
        <w:rPr>
          <w:rFonts w:ascii="Calibri" w:eastAsia="Calibri" w:hAnsi="Calibri" w:cs="Calibri"/>
          <w:color w:val="FFFFFF"/>
          <w:sz w:val="20"/>
          <w:szCs w:val="20"/>
        </w:rPr>
      </w:pPr>
      <w:r>
        <w:rPr>
          <w:rFonts w:ascii="Calibri" w:eastAsia="Calibri" w:hAnsi="Calibri" w:cs="Calibri"/>
          <w:b/>
          <w:color w:val="FFFFFF"/>
          <w:sz w:val="20"/>
          <w:szCs w:val="20"/>
        </w:rPr>
        <w:t>II. PRESENTACIÓN DE OFERTAS</w:t>
      </w:r>
    </w:p>
    <w:p w14:paraId="6758C204" w14:textId="77777777" w:rsidR="00A86ACE" w:rsidRDefault="00A86ACE">
      <w:pPr>
        <w:ind w:right="-235" w:firstLine="0"/>
        <w:jc w:val="both"/>
        <w:rPr>
          <w:rFonts w:ascii="Calibri" w:eastAsia="Calibri" w:hAnsi="Calibri" w:cs="Calibri"/>
          <w:sz w:val="20"/>
          <w:szCs w:val="20"/>
        </w:rPr>
      </w:pPr>
    </w:p>
    <w:p w14:paraId="5317F383" w14:textId="77777777" w:rsidR="00A86ACE" w:rsidRDefault="00000000">
      <w:pPr>
        <w:pBdr>
          <w:top w:val="nil"/>
          <w:left w:val="nil"/>
          <w:bottom w:val="nil"/>
          <w:right w:val="nil"/>
          <w:between w:val="nil"/>
        </w:pBdr>
        <w:spacing w:before="2" w:after="2"/>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Se deberá presentar su proposición de manera electrónica a través de la plataforma de Compras MX cuyo acceso se realizará a través de la Firma Electrónica Avanzada para el caso de licitantes nacionales o; en caso de licitantes extranjeros, el medio de identificación electrónica se generará por la propia Plataforma.. </w:t>
      </w:r>
    </w:p>
    <w:p w14:paraId="58E5BD2F" w14:textId="77777777" w:rsidR="00A86ACE" w:rsidRDefault="00A86ACE">
      <w:pPr>
        <w:pBdr>
          <w:top w:val="nil"/>
          <w:left w:val="nil"/>
          <w:bottom w:val="nil"/>
          <w:right w:val="nil"/>
          <w:between w:val="nil"/>
        </w:pBdr>
        <w:spacing w:before="2" w:after="2"/>
        <w:ind w:left="-142" w:right="-235"/>
        <w:jc w:val="both"/>
        <w:rPr>
          <w:rFonts w:ascii="Calibri" w:eastAsia="Calibri" w:hAnsi="Calibri" w:cs="Calibri"/>
          <w:color w:val="000000"/>
          <w:sz w:val="20"/>
          <w:szCs w:val="20"/>
        </w:rPr>
      </w:pPr>
    </w:p>
    <w:p w14:paraId="009790B1" w14:textId="77777777" w:rsidR="00A86ACE" w:rsidRDefault="00000000">
      <w:pPr>
        <w:ind w:left="-142" w:right="-235"/>
        <w:jc w:val="both"/>
        <w:rPr>
          <w:rFonts w:ascii="Calibri" w:eastAsia="Calibri" w:hAnsi="Calibri" w:cs="Calibri"/>
          <w:sz w:val="20"/>
          <w:szCs w:val="20"/>
        </w:rPr>
      </w:pPr>
      <w:r>
        <w:rPr>
          <w:rFonts w:ascii="Calibri" w:eastAsia="Calibri" w:hAnsi="Calibri" w:cs="Calibri"/>
          <w:sz w:val="20"/>
          <w:szCs w:val="20"/>
        </w:rPr>
        <w:t>Las proposiciones deberán conformarse por los documentos solicitados en cada uno de los siguientes subapartados:</w:t>
      </w:r>
    </w:p>
    <w:p w14:paraId="519676E5" w14:textId="77777777" w:rsidR="00A86ACE" w:rsidRDefault="00A86ACE">
      <w:pPr>
        <w:ind w:left="-142" w:right="-235"/>
        <w:jc w:val="both"/>
        <w:rPr>
          <w:rFonts w:ascii="Calibri" w:eastAsia="Calibri" w:hAnsi="Calibri" w:cs="Calibri"/>
          <w:sz w:val="20"/>
          <w:szCs w:val="20"/>
        </w:rPr>
      </w:pPr>
    </w:p>
    <w:p w14:paraId="145C098F" w14:textId="77777777" w:rsidR="00A86ACE" w:rsidRDefault="00000000">
      <w:pPr>
        <w:numPr>
          <w:ilvl w:val="0"/>
          <w:numId w:val="8"/>
        </w:numPr>
        <w:pBdr>
          <w:top w:val="nil"/>
          <w:left w:val="nil"/>
          <w:bottom w:val="nil"/>
          <w:right w:val="nil"/>
          <w:between w:val="nil"/>
        </w:pBdr>
        <w:ind w:right="-235"/>
        <w:jc w:val="both"/>
        <w:rPr>
          <w:rFonts w:ascii="Calibri" w:eastAsia="Calibri" w:hAnsi="Calibri" w:cs="Calibri"/>
          <w:b/>
          <w:color w:val="000000"/>
          <w:sz w:val="20"/>
          <w:szCs w:val="20"/>
        </w:rPr>
      </w:pPr>
      <w:r>
        <w:rPr>
          <w:rFonts w:ascii="Calibri" w:eastAsia="Calibri" w:hAnsi="Calibri" w:cs="Calibri"/>
          <w:b/>
          <w:color w:val="000000"/>
          <w:sz w:val="20"/>
          <w:szCs w:val="20"/>
        </w:rPr>
        <w:t>Oferta técnica</w:t>
      </w:r>
    </w:p>
    <w:p w14:paraId="29E77423" w14:textId="77777777" w:rsidR="00A86ACE" w:rsidRDefault="00000000">
      <w:pPr>
        <w:numPr>
          <w:ilvl w:val="1"/>
          <w:numId w:val="8"/>
        </w:numPr>
        <w:pBdr>
          <w:top w:val="nil"/>
          <w:left w:val="nil"/>
          <w:bottom w:val="nil"/>
          <w:right w:val="nil"/>
          <w:between w:val="nil"/>
        </w:pBdr>
        <w:ind w:left="567" w:right="-235"/>
        <w:jc w:val="both"/>
        <w:rPr>
          <w:rFonts w:ascii="Calibri" w:eastAsia="Calibri" w:hAnsi="Calibri" w:cs="Calibri"/>
          <w:b/>
          <w:color w:val="000000"/>
          <w:sz w:val="20"/>
          <w:szCs w:val="20"/>
        </w:rPr>
      </w:pPr>
      <w:r>
        <w:rPr>
          <w:rFonts w:ascii="Calibri" w:eastAsia="Calibri" w:hAnsi="Calibri" w:cs="Calibri"/>
          <w:b/>
          <w:color w:val="000000"/>
          <w:sz w:val="20"/>
          <w:szCs w:val="20"/>
        </w:rPr>
        <w:t>Requerimientos Legal-Administrativo</w:t>
      </w:r>
    </w:p>
    <w:p w14:paraId="2F5F3D9B" w14:textId="77777777" w:rsidR="00A86ACE" w:rsidRDefault="00000000">
      <w:pPr>
        <w:numPr>
          <w:ilvl w:val="1"/>
          <w:numId w:val="8"/>
        </w:numPr>
        <w:pBdr>
          <w:top w:val="nil"/>
          <w:left w:val="nil"/>
          <w:bottom w:val="nil"/>
          <w:right w:val="nil"/>
          <w:between w:val="nil"/>
        </w:pBdr>
        <w:ind w:left="567" w:right="-235"/>
        <w:jc w:val="both"/>
        <w:rPr>
          <w:rFonts w:ascii="Calibri" w:eastAsia="Calibri" w:hAnsi="Calibri" w:cs="Calibri"/>
          <w:b/>
          <w:color w:val="000000"/>
          <w:sz w:val="20"/>
          <w:szCs w:val="20"/>
        </w:rPr>
      </w:pPr>
      <w:r>
        <w:rPr>
          <w:rFonts w:ascii="Calibri" w:eastAsia="Calibri" w:hAnsi="Calibri" w:cs="Calibri"/>
          <w:b/>
          <w:color w:val="000000"/>
          <w:sz w:val="20"/>
          <w:szCs w:val="20"/>
        </w:rPr>
        <w:t>Requerimientos técnicos</w:t>
      </w:r>
    </w:p>
    <w:p w14:paraId="73CB2372" w14:textId="77777777" w:rsidR="00A86ACE" w:rsidRDefault="00000000">
      <w:pPr>
        <w:numPr>
          <w:ilvl w:val="0"/>
          <w:numId w:val="8"/>
        </w:numPr>
        <w:pBdr>
          <w:top w:val="nil"/>
          <w:left w:val="nil"/>
          <w:bottom w:val="nil"/>
          <w:right w:val="nil"/>
          <w:between w:val="nil"/>
        </w:pBdr>
        <w:ind w:right="-235"/>
        <w:jc w:val="both"/>
        <w:rPr>
          <w:rFonts w:ascii="Calibri" w:eastAsia="Calibri" w:hAnsi="Calibri" w:cs="Calibri"/>
          <w:b/>
          <w:color w:val="000000"/>
          <w:sz w:val="20"/>
          <w:szCs w:val="20"/>
        </w:rPr>
      </w:pPr>
      <w:r>
        <w:rPr>
          <w:rFonts w:ascii="Calibri" w:eastAsia="Calibri" w:hAnsi="Calibri" w:cs="Calibri"/>
          <w:b/>
          <w:color w:val="000000"/>
          <w:sz w:val="20"/>
          <w:szCs w:val="20"/>
        </w:rPr>
        <w:t>Oferta económica</w:t>
      </w:r>
    </w:p>
    <w:p w14:paraId="531BB8D6" w14:textId="77777777" w:rsidR="00A86ACE" w:rsidRDefault="00A86ACE">
      <w:pPr>
        <w:ind w:left="-142" w:right="-235"/>
        <w:jc w:val="both"/>
        <w:rPr>
          <w:rFonts w:ascii="Calibri" w:eastAsia="Calibri" w:hAnsi="Calibri" w:cs="Calibri"/>
          <w:sz w:val="20"/>
          <w:szCs w:val="20"/>
        </w:rPr>
      </w:pPr>
    </w:p>
    <w:p w14:paraId="698EBD49" w14:textId="77777777" w:rsidR="00A86ACE" w:rsidRPr="009D46EE" w:rsidRDefault="00000000">
      <w:pPr>
        <w:numPr>
          <w:ilvl w:val="3"/>
          <w:numId w:val="21"/>
        </w:numPr>
        <w:pBdr>
          <w:top w:val="nil"/>
          <w:left w:val="nil"/>
          <w:bottom w:val="nil"/>
          <w:right w:val="nil"/>
          <w:between w:val="nil"/>
        </w:pBdr>
        <w:ind w:left="284" w:right="-235" w:hanging="426"/>
        <w:jc w:val="both"/>
        <w:rPr>
          <w:rFonts w:ascii="Calibri" w:eastAsia="Calibri" w:hAnsi="Calibri" w:cs="Calibri"/>
          <w:b/>
          <w:bCs/>
          <w:color w:val="000000"/>
          <w:sz w:val="20"/>
          <w:szCs w:val="20"/>
        </w:rPr>
      </w:pPr>
      <w:r w:rsidRPr="009D46EE">
        <w:rPr>
          <w:rFonts w:ascii="Calibri" w:eastAsia="Calibri" w:hAnsi="Calibri" w:cs="Calibri"/>
          <w:b/>
          <w:bCs/>
          <w:color w:val="000000"/>
          <w:sz w:val="20"/>
          <w:szCs w:val="20"/>
        </w:rPr>
        <w:t>Oferta técnica</w:t>
      </w:r>
    </w:p>
    <w:p w14:paraId="240087AB" w14:textId="77777777" w:rsidR="00A86ACE" w:rsidRDefault="00A86ACE">
      <w:pPr>
        <w:pBdr>
          <w:top w:val="nil"/>
          <w:left w:val="nil"/>
          <w:bottom w:val="nil"/>
          <w:right w:val="nil"/>
          <w:between w:val="nil"/>
        </w:pBdr>
        <w:ind w:left="284" w:right="-235" w:firstLine="0"/>
        <w:jc w:val="both"/>
        <w:rPr>
          <w:rFonts w:ascii="Calibri" w:eastAsia="Calibri" w:hAnsi="Calibri" w:cs="Calibri"/>
          <w:color w:val="000000"/>
          <w:sz w:val="20"/>
          <w:szCs w:val="20"/>
        </w:rPr>
      </w:pPr>
    </w:p>
    <w:p w14:paraId="43615F0C" w14:textId="77777777" w:rsidR="00A86ACE" w:rsidRDefault="00000000">
      <w:pPr>
        <w:pBdr>
          <w:top w:val="nil"/>
          <w:left w:val="nil"/>
          <w:bottom w:val="nil"/>
          <w:right w:val="nil"/>
          <w:between w:val="nil"/>
        </w:pBdr>
        <w:ind w:left="-142" w:right="-235" w:firstLine="0"/>
        <w:jc w:val="both"/>
        <w:rPr>
          <w:rFonts w:ascii="Calibri" w:eastAsia="Calibri" w:hAnsi="Calibri" w:cs="Calibri"/>
          <w:color w:val="000000"/>
          <w:sz w:val="20"/>
          <w:szCs w:val="20"/>
        </w:rPr>
      </w:pPr>
      <w:r>
        <w:rPr>
          <w:rFonts w:ascii="Calibri" w:eastAsia="Calibri" w:hAnsi="Calibri" w:cs="Calibri"/>
          <w:color w:val="000000"/>
          <w:sz w:val="20"/>
          <w:szCs w:val="20"/>
        </w:rPr>
        <w:t xml:space="preserve">Deberá ingresar su </w:t>
      </w:r>
      <w:r>
        <w:rPr>
          <w:rFonts w:ascii="Calibri" w:eastAsia="Calibri" w:hAnsi="Calibri" w:cs="Calibri"/>
          <w:b/>
          <w:color w:val="000000"/>
          <w:sz w:val="20"/>
          <w:szCs w:val="20"/>
        </w:rPr>
        <w:t>oferta técnica</w:t>
      </w:r>
      <w:r>
        <w:rPr>
          <w:rFonts w:ascii="Calibri" w:eastAsia="Calibri" w:hAnsi="Calibri" w:cs="Calibri"/>
          <w:color w:val="000000"/>
          <w:sz w:val="20"/>
          <w:szCs w:val="20"/>
        </w:rPr>
        <w:t xml:space="preserve"> en el apartado “Mi proposición</w:t>
      </w:r>
      <w:r>
        <w:rPr>
          <w:rFonts w:ascii="Calibri" w:eastAsia="Calibri" w:hAnsi="Calibri" w:cs="Calibri"/>
          <w:b/>
          <w:color w:val="000000"/>
          <w:sz w:val="20"/>
          <w:szCs w:val="20"/>
        </w:rPr>
        <w:t xml:space="preserve">”, </w:t>
      </w:r>
      <w:r>
        <w:rPr>
          <w:rFonts w:ascii="Calibri" w:eastAsia="Calibri" w:hAnsi="Calibri" w:cs="Calibri"/>
          <w:color w:val="000000"/>
          <w:sz w:val="20"/>
          <w:szCs w:val="20"/>
        </w:rPr>
        <w:t xml:space="preserve">sub apartados “Legal-Administrativo” y “Técnico”, donde se especifica el número de requerimientos solicitados y si el requerimiento es o no obligatorio. </w:t>
      </w:r>
    </w:p>
    <w:p w14:paraId="0988247B" w14:textId="77777777" w:rsidR="00A86ACE" w:rsidRDefault="00A86ACE">
      <w:pPr>
        <w:pBdr>
          <w:top w:val="nil"/>
          <w:left w:val="nil"/>
          <w:bottom w:val="nil"/>
          <w:right w:val="nil"/>
          <w:between w:val="nil"/>
        </w:pBdr>
        <w:ind w:left="284" w:right="-235" w:firstLine="0"/>
        <w:jc w:val="both"/>
        <w:rPr>
          <w:rFonts w:ascii="Calibri" w:eastAsia="Calibri" w:hAnsi="Calibri" w:cs="Calibri"/>
          <w:color w:val="000000"/>
          <w:sz w:val="20"/>
          <w:szCs w:val="20"/>
        </w:rPr>
      </w:pPr>
    </w:p>
    <w:p w14:paraId="46EC4359" w14:textId="77777777" w:rsidR="00A86ACE" w:rsidRDefault="00000000">
      <w:pPr>
        <w:pBdr>
          <w:top w:val="nil"/>
          <w:left w:val="nil"/>
          <w:bottom w:val="nil"/>
          <w:right w:val="nil"/>
          <w:between w:val="nil"/>
        </w:pBdr>
        <w:ind w:left="284" w:right="-235" w:firstLine="0"/>
        <w:jc w:val="both"/>
        <w:rPr>
          <w:rFonts w:ascii="Calibri" w:eastAsia="Calibri" w:hAnsi="Calibri" w:cs="Calibri"/>
          <w:color w:val="000000"/>
          <w:sz w:val="20"/>
          <w:szCs w:val="20"/>
        </w:rPr>
      </w:pPr>
      <w:r>
        <w:rPr>
          <w:rFonts w:ascii="Calibri" w:eastAsia="Calibri" w:hAnsi="Calibri" w:cs="Calibri"/>
          <w:color w:val="000000"/>
          <w:sz w:val="20"/>
          <w:szCs w:val="20"/>
        </w:rPr>
        <w:t xml:space="preserve">Los documentos deberán cargarse preferentemente en papel membretado del licitante o, en su caso del fabricante o distribuidor mayorista en original con firma electrónica u original escaneado con firma autógrafa, según se solicite. </w:t>
      </w:r>
    </w:p>
    <w:p w14:paraId="70E07DCD" w14:textId="77777777" w:rsidR="00A86ACE" w:rsidRDefault="00A86ACE">
      <w:pPr>
        <w:pBdr>
          <w:top w:val="nil"/>
          <w:left w:val="nil"/>
          <w:bottom w:val="nil"/>
          <w:right w:val="nil"/>
          <w:between w:val="nil"/>
        </w:pBdr>
        <w:ind w:left="-142" w:right="-235"/>
        <w:jc w:val="both"/>
        <w:rPr>
          <w:rFonts w:ascii="Calibri" w:eastAsia="Calibri" w:hAnsi="Calibri" w:cs="Calibri"/>
          <w:color w:val="000000"/>
          <w:sz w:val="20"/>
          <w:szCs w:val="20"/>
        </w:rPr>
      </w:pPr>
    </w:p>
    <w:p w14:paraId="6F4724D2" w14:textId="77777777" w:rsidR="00A86ACE" w:rsidRDefault="00000000">
      <w:pPr>
        <w:numPr>
          <w:ilvl w:val="1"/>
          <w:numId w:val="3"/>
        </w:numPr>
        <w:pBdr>
          <w:top w:val="nil"/>
          <w:left w:val="nil"/>
          <w:bottom w:val="nil"/>
          <w:right w:val="nil"/>
          <w:between w:val="nil"/>
        </w:pBdr>
        <w:ind w:right="-235"/>
        <w:jc w:val="both"/>
        <w:rPr>
          <w:rFonts w:ascii="Calibri" w:eastAsia="Calibri" w:hAnsi="Calibri" w:cs="Calibri"/>
          <w:color w:val="000000"/>
          <w:sz w:val="20"/>
          <w:szCs w:val="20"/>
        </w:rPr>
      </w:pPr>
      <w:r>
        <w:rPr>
          <w:rFonts w:ascii="Calibri" w:eastAsia="Calibri" w:hAnsi="Calibri" w:cs="Calibri"/>
          <w:b/>
          <w:color w:val="000000"/>
          <w:sz w:val="20"/>
          <w:szCs w:val="20"/>
        </w:rPr>
        <w:t>Requerimientos Legal-Administrativos</w:t>
      </w:r>
      <w:r>
        <w:rPr>
          <w:rFonts w:ascii="Calibri" w:eastAsia="Calibri" w:hAnsi="Calibri" w:cs="Calibri"/>
          <w:color w:val="000000"/>
          <w:sz w:val="20"/>
          <w:szCs w:val="20"/>
        </w:rPr>
        <w:t>:</w:t>
      </w:r>
    </w:p>
    <w:p w14:paraId="175C762A" w14:textId="77777777" w:rsidR="00A86ACE" w:rsidRDefault="00A86ACE">
      <w:pPr>
        <w:pBdr>
          <w:top w:val="nil"/>
          <w:left w:val="nil"/>
          <w:bottom w:val="nil"/>
          <w:right w:val="nil"/>
          <w:between w:val="nil"/>
        </w:pBdr>
        <w:ind w:left="-142" w:right="-235"/>
        <w:jc w:val="both"/>
        <w:rPr>
          <w:rFonts w:ascii="Calibri" w:eastAsia="Calibri" w:hAnsi="Calibri" w:cs="Calibri"/>
          <w:color w:val="000000"/>
          <w:sz w:val="20"/>
          <w:szCs w:val="20"/>
        </w:rPr>
      </w:pPr>
    </w:p>
    <w:p w14:paraId="512DF60F" w14:textId="77777777" w:rsidR="00A86ACE" w:rsidRDefault="00A86ACE">
      <w:pPr>
        <w:numPr>
          <w:ilvl w:val="0"/>
          <w:numId w:val="21"/>
        </w:numPr>
        <w:pBdr>
          <w:top w:val="nil"/>
          <w:left w:val="nil"/>
          <w:bottom w:val="nil"/>
          <w:right w:val="nil"/>
          <w:between w:val="nil"/>
        </w:pBdr>
        <w:ind w:left="-142" w:right="-235" w:hanging="1"/>
        <w:jc w:val="both"/>
        <w:rPr>
          <w:rFonts w:ascii="Calibri" w:eastAsia="Calibri" w:hAnsi="Calibri" w:cs="Calibri"/>
          <w:b/>
          <w:color w:val="000000"/>
          <w:sz w:val="20"/>
          <w:szCs w:val="20"/>
        </w:rPr>
      </w:pPr>
    </w:p>
    <w:p w14:paraId="6B457E41" w14:textId="77777777" w:rsidR="00A86ACE" w:rsidRDefault="00000000">
      <w:pPr>
        <w:numPr>
          <w:ilvl w:val="2"/>
          <w:numId w:val="23"/>
        </w:numPr>
        <w:pBdr>
          <w:top w:val="nil"/>
          <w:left w:val="nil"/>
          <w:bottom w:val="nil"/>
          <w:right w:val="nil"/>
          <w:between w:val="nil"/>
        </w:pBdr>
        <w:ind w:left="284" w:right="-235" w:hanging="142"/>
        <w:jc w:val="both"/>
        <w:rPr>
          <w:rFonts w:ascii="Calibri" w:eastAsia="Calibri" w:hAnsi="Calibri" w:cs="Calibri"/>
          <w:color w:val="000000"/>
          <w:sz w:val="20"/>
          <w:szCs w:val="20"/>
        </w:rPr>
      </w:pPr>
      <w:r>
        <w:rPr>
          <w:rFonts w:ascii="Calibri" w:eastAsia="Calibri" w:hAnsi="Calibri" w:cs="Calibri"/>
          <w:color w:val="000000"/>
          <w:sz w:val="20"/>
          <w:szCs w:val="20"/>
        </w:rPr>
        <w:t>Constancia de situación fiscal o cédula del Registro Federal de Contribuyentes o Registro Federal de Contribuyentes con cadena digital emitida por el SAT.</w:t>
      </w:r>
    </w:p>
    <w:p w14:paraId="64097787" w14:textId="77777777" w:rsidR="00A86ACE" w:rsidRDefault="00A86ACE">
      <w:pPr>
        <w:pBdr>
          <w:top w:val="nil"/>
          <w:left w:val="nil"/>
          <w:bottom w:val="nil"/>
          <w:right w:val="nil"/>
          <w:between w:val="nil"/>
        </w:pBdr>
        <w:ind w:left="708" w:firstLine="0"/>
        <w:rPr>
          <w:rFonts w:ascii="Calibri" w:eastAsia="Calibri" w:hAnsi="Calibri" w:cs="Calibri"/>
          <w:color w:val="000000"/>
          <w:sz w:val="20"/>
          <w:szCs w:val="20"/>
        </w:rPr>
      </w:pPr>
    </w:p>
    <w:p w14:paraId="5A3B4FE1" w14:textId="77777777" w:rsidR="00A86ACE" w:rsidRDefault="00000000">
      <w:pPr>
        <w:numPr>
          <w:ilvl w:val="2"/>
          <w:numId w:val="23"/>
        </w:numPr>
        <w:pBdr>
          <w:top w:val="nil"/>
          <w:left w:val="nil"/>
          <w:bottom w:val="nil"/>
          <w:right w:val="nil"/>
          <w:between w:val="nil"/>
        </w:pBdr>
        <w:ind w:left="284" w:right="-235" w:hanging="142"/>
        <w:jc w:val="both"/>
        <w:rPr>
          <w:rFonts w:ascii="Calibri" w:eastAsia="Calibri" w:hAnsi="Calibri" w:cs="Calibri"/>
          <w:color w:val="000000"/>
          <w:sz w:val="20"/>
          <w:szCs w:val="20"/>
        </w:rPr>
      </w:pPr>
      <w:r>
        <w:rPr>
          <w:rFonts w:ascii="Calibri" w:eastAsia="Calibri" w:hAnsi="Calibri" w:cs="Calibri"/>
          <w:color w:val="000000"/>
          <w:sz w:val="20"/>
          <w:szCs w:val="20"/>
        </w:rPr>
        <w:t>Identificación personal oficial vigente (pasaporte, licencia de conducir o credencial de elector) de la persona que suscribe las proposiciones para la presente licitación.</w:t>
      </w:r>
    </w:p>
    <w:p w14:paraId="307462C6" w14:textId="77777777" w:rsidR="00A86ACE" w:rsidRDefault="00A86ACE">
      <w:pPr>
        <w:pBdr>
          <w:top w:val="nil"/>
          <w:left w:val="nil"/>
          <w:bottom w:val="nil"/>
          <w:right w:val="nil"/>
          <w:between w:val="nil"/>
        </w:pBdr>
        <w:ind w:left="708" w:firstLine="0"/>
        <w:rPr>
          <w:rFonts w:ascii="Calibri" w:eastAsia="Calibri" w:hAnsi="Calibri" w:cs="Calibri"/>
          <w:color w:val="000000"/>
          <w:sz w:val="20"/>
          <w:szCs w:val="20"/>
        </w:rPr>
      </w:pPr>
    </w:p>
    <w:p w14:paraId="7BFE1F51" w14:textId="77777777" w:rsidR="00A86ACE" w:rsidRDefault="00000000">
      <w:pPr>
        <w:numPr>
          <w:ilvl w:val="2"/>
          <w:numId w:val="23"/>
        </w:numPr>
        <w:pBdr>
          <w:top w:val="nil"/>
          <w:left w:val="nil"/>
          <w:bottom w:val="nil"/>
          <w:right w:val="nil"/>
          <w:between w:val="nil"/>
        </w:pBdr>
        <w:ind w:left="284" w:right="-235" w:hanging="142"/>
        <w:jc w:val="both"/>
        <w:rPr>
          <w:rFonts w:ascii="Calibri" w:eastAsia="Calibri" w:hAnsi="Calibri" w:cs="Calibri"/>
          <w:color w:val="000000"/>
          <w:sz w:val="20"/>
          <w:szCs w:val="20"/>
        </w:rPr>
      </w:pPr>
      <w:r>
        <w:rPr>
          <w:rFonts w:ascii="Calibri" w:eastAsia="Calibri" w:hAnsi="Calibri" w:cs="Calibri"/>
          <w:b/>
          <w:color w:val="000000"/>
          <w:sz w:val="20"/>
          <w:szCs w:val="20"/>
        </w:rPr>
        <w:lastRenderedPageBreak/>
        <w:t>Anexo</w:t>
      </w:r>
      <w:r>
        <w:rPr>
          <w:rFonts w:ascii="Calibri" w:eastAsia="Calibri" w:hAnsi="Calibri" w:cs="Calibri"/>
          <w:color w:val="000000"/>
          <w:sz w:val="20"/>
          <w:szCs w:val="20"/>
        </w:rPr>
        <w:t xml:space="preserve"> </w:t>
      </w:r>
      <w:r>
        <w:rPr>
          <w:rFonts w:ascii="Calibri" w:eastAsia="Calibri" w:hAnsi="Calibri" w:cs="Calibri"/>
          <w:b/>
          <w:color w:val="000000"/>
          <w:sz w:val="20"/>
          <w:szCs w:val="20"/>
        </w:rPr>
        <w:t>D-Persona física</w:t>
      </w:r>
      <w:r>
        <w:rPr>
          <w:rFonts w:ascii="Calibri" w:eastAsia="Calibri" w:hAnsi="Calibri" w:cs="Calibri"/>
          <w:color w:val="000000"/>
          <w:sz w:val="20"/>
          <w:szCs w:val="20"/>
        </w:rPr>
        <w:t xml:space="preserve"> o </w:t>
      </w:r>
      <w:r>
        <w:rPr>
          <w:rFonts w:ascii="Calibri" w:eastAsia="Calibri" w:hAnsi="Calibri" w:cs="Calibri"/>
          <w:b/>
          <w:color w:val="000000"/>
          <w:sz w:val="20"/>
          <w:szCs w:val="20"/>
        </w:rPr>
        <w:t>Anexo D-Persona Moral</w:t>
      </w:r>
      <w:r>
        <w:rPr>
          <w:rFonts w:ascii="Calibri" w:eastAsia="Calibri" w:hAnsi="Calibri" w:cs="Calibri"/>
          <w:color w:val="000000"/>
          <w:sz w:val="20"/>
          <w:szCs w:val="20"/>
        </w:rPr>
        <w:t>, según corresponda, donde el licitante y su representante o apoderado legal, manifieste bajo protesta de decir verdad que cuenta con facultad legal y capacidades suficientes para participar y/o suscribir contratos por sí misma o a nombre de su representada, indicando los datos generales de los documentos que sustenten lo anterior.</w:t>
      </w:r>
    </w:p>
    <w:p w14:paraId="5F045B03" w14:textId="77777777" w:rsidR="00A86ACE" w:rsidRDefault="00A86ACE">
      <w:pPr>
        <w:pBdr>
          <w:top w:val="nil"/>
          <w:left w:val="nil"/>
          <w:bottom w:val="nil"/>
          <w:right w:val="nil"/>
          <w:between w:val="nil"/>
        </w:pBdr>
        <w:ind w:left="708" w:firstLine="0"/>
        <w:rPr>
          <w:rFonts w:ascii="Calibri" w:eastAsia="Calibri" w:hAnsi="Calibri" w:cs="Calibri"/>
          <w:color w:val="000000"/>
          <w:sz w:val="20"/>
          <w:szCs w:val="20"/>
        </w:rPr>
      </w:pPr>
    </w:p>
    <w:p w14:paraId="45247435" w14:textId="77777777" w:rsidR="00A86ACE" w:rsidRDefault="00000000">
      <w:pPr>
        <w:numPr>
          <w:ilvl w:val="2"/>
          <w:numId w:val="23"/>
        </w:numPr>
        <w:pBdr>
          <w:top w:val="nil"/>
          <w:left w:val="nil"/>
          <w:bottom w:val="nil"/>
          <w:right w:val="nil"/>
          <w:between w:val="nil"/>
        </w:pBdr>
        <w:ind w:left="284" w:right="-235" w:hanging="142"/>
        <w:jc w:val="both"/>
        <w:rPr>
          <w:rFonts w:ascii="Calibri" w:eastAsia="Calibri" w:hAnsi="Calibri" w:cs="Calibri"/>
          <w:color w:val="000000"/>
          <w:sz w:val="20"/>
          <w:szCs w:val="20"/>
        </w:rPr>
      </w:pPr>
      <w:r>
        <w:rPr>
          <w:rFonts w:ascii="Calibri" w:eastAsia="Calibri" w:hAnsi="Calibri" w:cs="Calibri"/>
          <w:color w:val="000000"/>
          <w:sz w:val="20"/>
          <w:szCs w:val="20"/>
        </w:rPr>
        <w:t>Documentos legales con los que acredite su personalidad jurídica y la de su representante o apoderado legal de conformidad a lo siguiente:</w:t>
      </w:r>
    </w:p>
    <w:p w14:paraId="228AE13C" w14:textId="77777777" w:rsidR="00A86ACE" w:rsidRDefault="00A86ACE">
      <w:pPr>
        <w:pBdr>
          <w:top w:val="nil"/>
          <w:left w:val="nil"/>
          <w:bottom w:val="nil"/>
          <w:right w:val="nil"/>
          <w:between w:val="nil"/>
        </w:pBdr>
        <w:ind w:left="708" w:firstLine="0"/>
        <w:rPr>
          <w:rFonts w:ascii="Calibri" w:eastAsia="Calibri" w:hAnsi="Calibri" w:cs="Calibri"/>
          <w:color w:val="000000"/>
          <w:sz w:val="20"/>
          <w:szCs w:val="20"/>
        </w:rPr>
      </w:pPr>
    </w:p>
    <w:p w14:paraId="44EF7551" w14:textId="77777777" w:rsidR="00A86ACE" w:rsidRDefault="00000000">
      <w:pPr>
        <w:pBdr>
          <w:top w:val="nil"/>
          <w:left w:val="nil"/>
          <w:bottom w:val="nil"/>
          <w:right w:val="nil"/>
          <w:between w:val="nil"/>
        </w:pBdr>
        <w:ind w:left="284" w:right="-235" w:firstLine="0"/>
        <w:jc w:val="both"/>
        <w:rPr>
          <w:rFonts w:ascii="Calibri" w:eastAsia="Calibri" w:hAnsi="Calibri" w:cs="Calibri"/>
          <w:color w:val="000000"/>
          <w:sz w:val="20"/>
          <w:szCs w:val="20"/>
        </w:rPr>
      </w:pPr>
      <w:r>
        <w:rPr>
          <w:rFonts w:ascii="Calibri" w:eastAsia="Calibri" w:hAnsi="Calibri" w:cs="Calibri"/>
          <w:color w:val="000000"/>
          <w:sz w:val="20"/>
          <w:szCs w:val="20"/>
        </w:rPr>
        <w:t xml:space="preserve">En caso de ser </w:t>
      </w:r>
      <w:r>
        <w:rPr>
          <w:rFonts w:ascii="Calibri" w:eastAsia="Calibri" w:hAnsi="Calibri" w:cs="Calibri"/>
          <w:b/>
          <w:color w:val="000000"/>
          <w:sz w:val="20"/>
          <w:szCs w:val="20"/>
        </w:rPr>
        <w:t xml:space="preserve">persona moral </w:t>
      </w:r>
      <w:r>
        <w:rPr>
          <w:rFonts w:ascii="Calibri" w:eastAsia="Calibri" w:hAnsi="Calibri" w:cs="Calibri"/>
          <w:color w:val="000000"/>
          <w:sz w:val="20"/>
          <w:szCs w:val="20"/>
        </w:rPr>
        <w:t>deberá presentar los documentos legales con los cuales acredita su constitución y la personalidad de su representante o apoderado legal, en términos de lo siguiente:</w:t>
      </w:r>
    </w:p>
    <w:p w14:paraId="317478F2" w14:textId="77777777" w:rsidR="00A86ACE" w:rsidRDefault="00000000">
      <w:pPr>
        <w:numPr>
          <w:ilvl w:val="0"/>
          <w:numId w:val="4"/>
        </w:numPr>
        <w:pBdr>
          <w:top w:val="nil"/>
          <w:left w:val="nil"/>
          <w:bottom w:val="nil"/>
          <w:right w:val="nil"/>
          <w:between w:val="nil"/>
        </w:pBdr>
        <w:ind w:right="-235"/>
        <w:jc w:val="both"/>
        <w:rPr>
          <w:rFonts w:ascii="Calibri" w:eastAsia="Calibri" w:hAnsi="Calibri" w:cs="Calibri"/>
          <w:color w:val="000000"/>
          <w:sz w:val="20"/>
          <w:szCs w:val="20"/>
        </w:rPr>
      </w:pPr>
      <w:bookmarkStart w:id="5" w:name="_heading=h.wxojg88qfbgk" w:colFirst="0" w:colLast="0"/>
      <w:bookmarkEnd w:id="5"/>
      <w:r>
        <w:rPr>
          <w:rFonts w:ascii="Calibri" w:eastAsia="Calibri" w:hAnsi="Calibri" w:cs="Calibri"/>
          <w:color w:val="000000"/>
          <w:sz w:val="20"/>
          <w:szCs w:val="20"/>
        </w:rPr>
        <w:t>Acta constitutiva emitida por fedatario público o autoridad competente, así como sus modificaciones, estas últimas (modificaciones) sólo en copia simple.</w:t>
      </w:r>
    </w:p>
    <w:p w14:paraId="5C50B18E" w14:textId="77777777" w:rsidR="00A86ACE" w:rsidRDefault="00000000">
      <w:pPr>
        <w:numPr>
          <w:ilvl w:val="0"/>
          <w:numId w:val="4"/>
        </w:numPr>
        <w:pBdr>
          <w:top w:val="nil"/>
          <w:left w:val="nil"/>
          <w:bottom w:val="nil"/>
          <w:right w:val="nil"/>
          <w:between w:val="nil"/>
        </w:pBdr>
        <w:ind w:right="-235"/>
        <w:jc w:val="both"/>
        <w:rPr>
          <w:rFonts w:ascii="Calibri" w:eastAsia="Calibri" w:hAnsi="Calibri" w:cs="Calibri"/>
          <w:color w:val="000000"/>
          <w:sz w:val="20"/>
          <w:szCs w:val="20"/>
        </w:rPr>
      </w:pPr>
      <w:bookmarkStart w:id="6" w:name="_heading=h.cg3s9hf8qfsf" w:colFirst="0" w:colLast="0"/>
      <w:bookmarkEnd w:id="6"/>
      <w:r>
        <w:rPr>
          <w:rFonts w:ascii="Calibri" w:eastAsia="Calibri" w:hAnsi="Calibri" w:cs="Calibri"/>
          <w:color w:val="000000"/>
          <w:sz w:val="20"/>
          <w:szCs w:val="20"/>
        </w:rPr>
        <w:t>Instrumento jurídico con el que se acredite la personalidad de su representante o apoderado legal, (documento del que se desprenda la representación, o bien poder, según el caso).</w:t>
      </w:r>
    </w:p>
    <w:p w14:paraId="1EB88608" w14:textId="77777777" w:rsidR="00A86ACE" w:rsidRDefault="00A86ACE">
      <w:pPr>
        <w:pBdr>
          <w:top w:val="nil"/>
          <w:left w:val="nil"/>
          <w:bottom w:val="nil"/>
          <w:right w:val="nil"/>
          <w:between w:val="nil"/>
        </w:pBdr>
        <w:ind w:left="720" w:right="-235" w:firstLine="0"/>
        <w:jc w:val="both"/>
        <w:rPr>
          <w:rFonts w:ascii="Calibri" w:eastAsia="Calibri" w:hAnsi="Calibri" w:cs="Calibri"/>
          <w:color w:val="000000"/>
          <w:sz w:val="20"/>
          <w:szCs w:val="20"/>
        </w:rPr>
      </w:pPr>
    </w:p>
    <w:p w14:paraId="27FA9489" w14:textId="77777777" w:rsidR="00A86ACE" w:rsidRDefault="00000000">
      <w:pPr>
        <w:pBdr>
          <w:top w:val="nil"/>
          <w:left w:val="nil"/>
          <w:bottom w:val="nil"/>
          <w:right w:val="nil"/>
          <w:between w:val="nil"/>
        </w:pBdr>
        <w:ind w:left="720" w:right="-235" w:firstLine="0"/>
        <w:jc w:val="both"/>
        <w:rPr>
          <w:rFonts w:ascii="Calibri" w:eastAsia="Calibri" w:hAnsi="Calibri" w:cs="Calibri"/>
          <w:color w:val="000000"/>
          <w:sz w:val="20"/>
          <w:szCs w:val="20"/>
        </w:rPr>
      </w:pPr>
      <w:bookmarkStart w:id="7" w:name="_heading=h.9xpjmhy5boj4" w:colFirst="0" w:colLast="0"/>
      <w:bookmarkEnd w:id="7"/>
      <w:r>
        <w:rPr>
          <w:rFonts w:ascii="Calibri" w:eastAsia="Calibri" w:hAnsi="Calibri" w:cs="Calibri"/>
          <w:color w:val="000000"/>
          <w:sz w:val="20"/>
          <w:szCs w:val="20"/>
        </w:rPr>
        <w:t>Salvo lo previsto en el párrafo siguiente, todos los documentos señalados previamente, deberán estar inscritos en el Registro Público de la Propiedad o de Comercio, según corresponda, debiendo ser acompañados de la documentación que acredite su inscripción.</w:t>
      </w:r>
    </w:p>
    <w:p w14:paraId="53210504" w14:textId="77777777" w:rsidR="00A86ACE" w:rsidRDefault="00A86ACE">
      <w:pPr>
        <w:pBdr>
          <w:top w:val="nil"/>
          <w:left w:val="nil"/>
          <w:bottom w:val="nil"/>
          <w:right w:val="nil"/>
          <w:between w:val="nil"/>
        </w:pBdr>
        <w:ind w:left="720" w:right="-235" w:firstLine="0"/>
        <w:jc w:val="both"/>
        <w:rPr>
          <w:rFonts w:ascii="Calibri" w:eastAsia="Calibri" w:hAnsi="Calibri" w:cs="Calibri"/>
          <w:color w:val="000000"/>
          <w:sz w:val="20"/>
          <w:szCs w:val="20"/>
        </w:rPr>
      </w:pPr>
    </w:p>
    <w:p w14:paraId="34CA3B9A" w14:textId="77777777" w:rsidR="00A86ACE" w:rsidRDefault="00000000">
      <w:pPr>
        <w:pBdr>
          <w:top w:val="nil"/>
          <w:left w:val="nil"/>
          <w:bottom w:val="nil"/>
          <w:right w:val="nil"/>
          <w:between w:val="nil"/>
        </w:pBdr>
        <w:ind w:left="720" w:right="-235" w:firstLine="0"/>
        <w:jc w:val="both"/>
        <w:rPr>
          <w:rFonts w:ascii="Calibri" w:eastAsia="Calibri" w:hAnsi="Calibri" w:cs="Calibri"/>
          <w:color w:val="000000"/>
          <w:sz w:val="20"/>
          <w:szCs w:val="20"/>
        </w:rPr>
      </w:pPr>
      <w:r>
        <w:rPr>
          <w:rFonts w:ascii="Calibri" w:eastAsia="Calibri" w:hAnsi="Calibri" w:cs="Calibri"/>
          <w:color w:val="000000"/>
          <w:sz w:val="20"/>
          <w:szCs w:val="20"/>
        </w:rPr>
        <w:t>Tratándose de modificaciones al acta constitutiva, se deberá acompañar las correspondientes constancias registrales, únicamente cuando el registro de dichas modificaciones en el Registro Público de Comercio sea obligatorio conforme a la Ley General de Sociedades Mercantiles, el Código de Comercio y demás ordenamientos que regulen los actos que correspondan.</w:t>
      </w:r>
    </w:p>
    <w:p w14:paraId="4D5D51EB" w14:textId="77777777" w:rsidR="00A86ACE" w:rsidRDefault="00A86ACE">
      <w:pPr>
        <w:pBdr>
          <w:top w:val="nil"/>
          <w:left w:val="nil"/>
          <w:bottom w:val="nil"/>
          <w:right w:val="nil"/>
          <w:between w:val="nil"/>
        </w:pBdr>
        <w:ind w:left="720" w:right="-235" w:firstLine="0"/>
        <w:jc w:val="both"/>
        <w:rPr>
          <w:rFonts w:ascii="Calibri" w:eastAsia="Calibri" w:hAnsi="Calibri" w:cs="Calibri"/>
          <w:color w:val="000000"/>
          <w:sz w:val="20"/>
          <w:szCs w:val="20"/>
        </w:rPr>
      </w:pPr>
    </w:p>
    <w:p w14:paraId="101C8F72" w14:textId="77777777" w:rsidR="00A86ACE" w:rsidRDefault="00000000">
      <w:pPr>
        <w:pBdr>
          <w:top w:val="nil"/>
          <w:left w:val="nil"/>
          <w:bottom w:val="nil"/>
          <w:right w:val="nil"/>
          <w:between w:val="nil"/>
        </w:pBdr>
        <w:ind w:left="284" w:right="-235" w:firstLine="0"/>
        <w:jc w:val="both"/>
        <w:rPr>
          <w:rFonts w:ascii="Calibri" w:eastAsia="Calibri" w:hAnsi="Calibri" w:cs="Calibri"/>
          <w:color w:val="000000"/>
          <w:sz w:val="20"/>
          <w:szCs w:val="20"/>
        </w:rPr>
      </w:pPr>
      <w:r>
        <w:rPr>
          <w:rFonts w:ascii="Calibri" w:eastAsia="Calibri" w:hAnsi="Calibri" w:cs="Calibri"/>
          <w:color w:val="000000"/>
          <w:sz w:val="20"/>
          <w:szCs w:val="20"/>
        </w:rPr>
        <w:t xml:space="preserve">En caso de ser </w:t>
      </w:r>
      <w:r>
        <w:rPr>
          <w:rFonts w:ascii="Calibri" w:eastAsia="Calibri" w:hAnsi="Calibri" w:cs="Calibri"/>
          <w:b/>
          <w:color w:val="000000"/>
          <w:sz w:val="20"/>
          <w:szCs w:val="20"/>
        </w:rPr>
        <w:t>persona física</w:t>
      </w:r>
      <w:r>
        <w:rPr>
          <w:rFonts w:ascii="Calibri" w:eastAsia="Calibri" w:hAnsi="Calibri" w:cs="Calibri"/>
          <w:color w:val="000000"/>
          <w:sz w:val="20"/>
          <w:szCs w:val="20"/>
        </w:rPr>
        <w:t>, deberá presentar:</w:t>
      </w:r>
    </w:p>
    <w:p w14:paraId="32B7D18C" w14:textId="77777777" w:rsidR="00A86ACE" w:rsidRDefault="00000000">
      <w:pPr>
        <w:numPr>
          <w:ilvl w:val="0"/>
          <w:numId w:val="5"/>
        </w:numPr>
        <w:pBdr>
          <w:top w:val="nil"/>
          <w:left w:val="nil"/>
          <w:bottom w:val="nil"/>
          <w:right w:val="nil"/>
          <w:between w:val="nil"/>
        </w:pBdr>
        <w:ind w:right="-235"/>
        <w:jc w:val="both"/>
        <w:rPr>
          <w:rFonts w:ascii="Calibri" w:eastAsia="Calibri" w:hAnsi="Calibri" w:cs="Calibri"/>
          <w:color w:val="000000"/>
          <w:sz w:val="20"/>
          <w:szCs w:val="20"/>
        </w:rPr>
      </w:pPr>
      <w:bookmarkStart w:id="8" w:name="_heading=h.ozgb2fyew5mr" w:colFirst="0" w:colLast="0"/>
      <w:bookmarkEnd w:id="8"/>
      <w:r>
        <w:rPr>
          <w:rFonts w:ascii="Calibri" w:eastAsia="Calibri" w:hAnsi="Calibri" w:cs="Calibri"/>
          <w:color w:val="000000"/>
          <w:sz w:val="20"/>
          <w:szCs w:val="20"/>
        </w:rPr>
        <w:t>Impresión de la CURP.</w:t>
      </w:r>
    </w:p>
    <w:p w14:paraId="50EEA620" w14:textId="77777777" w:rsidR="00A86ACE" w:rsidRDefault="00A86ACE">
      <w:pPr>
        <w:pBdr>
          <w:top w:val="nil"/>
          <w:left w:val="nil"/>
          <w:bottom w:val="nil"/>
          <w:right w:val="nil"/>
          <w:between w:val="nil"/>
        </w:pBdr>
        <w:ind w:left="720" w:right="-235" w:firstLine="0"/>
        <w:jc w:val="both"/>
        <w:rPr>
          <w:rFonts w:ascii="Calibri" w:eastAsia="Calibri" w:hAnsi="Calibri" w:cs="Calibri"/>
          <w:color w:val="000000"/>
          <w:sz w:val="20"/>
          <w:szCs w:val="20"/>
        </w:rPr>
      </w:pPr>
    </w:p>
    <w:p w14:paraId="6E67F14A" w14:textId="77777777" w:rsidR="00A86ACE" w:rsidRDefault="00000000">
      <w:pPr>
        <w:pBdr>
          <w:top w:val="nil"/>
          <w:left w:val="nil"/>
          <w:bottom w:val="nil"/>
          <w:right w:val="nil"/>
          <w:between w:val="nil"/>
        </w:pBdr>
        <w:ind w:left="720" w:right="-235" w:firstLine="0"/>
        <w:jc w:val="both"/>
        <w:rPr>
          <w:rFonts w:ascii="Calibri" w:eastAsia="Calibri" w:hAnsi="Calibri" w:cs="Calibri"/>
          <w:color w:val="000000"/>
          <w:sz w:val="20"/>
          <w:szCs w:val="20"/>
        </w:rPr>
      </w:pPr>
      <w:r>
        <w:rPr>
          <w:rFonts w:ascii="Calibri" w:eastAsia="Calibri" w:hAnsi="Calibri" w:cs="Calibri"/>
          <w:color w:val="000000"/>
          <w:sz w:val="20"/>
          <w:szCs w:val="20"/>
        </w:rPr>
        <w:t>En caso de que la propuesta sea suscrita por representante o apoderado legal deberá anexar el instrumento jurídico con el que se acredite la personalidad, así como su inscripción en el Registro Público de la Propiedad y/o del Comercio.</w:t>
      </w:r>
    </w:p>
    <w:p w14:paraId="24A091A8" w14:textId="77777777" w:rsidR="00A86ACE" w:rsidRDefault="00000000">
      <w:pPr>
        <w:pBdr>
          <w:top w:val="nil"/>
          <w:left w:val="nil"/>
          <w:bottom w:val="nil"/>
          <w:right w:val="nil"/>
          <w:between w:val="nil"/>
        </w:pBdr>
        <w:ind w:left="720" w:right="-235" w:firstLine="0"/>
        <w:jc w:val="both"/>
        <w:rPr>
          <w:rFonts w:ascii="Calibri" w:eastAsia="Calibri" w:hAnsi="Calibri" w:cs="Calibri"/>
          <w:color w:val="000000"/>
          <w:sz w:val="20"/>
          <w:szCs w:val="20"/>
        </w:rPr>
      </w:pPr>
      <w:r>
        <w:rPr>
          <w:rFonts w:ascii="Calibri" w:eastAsia="Calibri" w:hAnsi="Calibri" w:cs="Calibri"/>
          <w:color w:val="000000"/>
          <w:sz w:val="20"/>
          <w:szCs w:val="20"/>
        </w:rPr>
        <w:t xml:space="preserve"> </w:t>
      </w:r>
    </w:p>
    <w:p w14:paraId="3F00918E" w14:textId="77777777" w:rsidR="00A86ACE" w:rsidRDefault="00000000">
      <w:pPr>
        <w:pBdr>
          <w:top w:val="nil"/>
          <w:left w:val="nil"/>
          <w:bottom w:val="nil"/>
          <w:right w:val="nil"/>
          <w:between w:val="nil"/>
        </w:pBdr>
        <w:ind w:left="284" w:right="-235" w:firstLine="0"/>
        <w:jc w:val="both"/>
        <w:rPr>
          <w:rFonts w:ascii="Calibri" w:eastAsia="Calibri" w:hAnsi="Calibri" w:cs="Calibri"/>
          <w:color w:val="000000"/>
          <w:sz w:val="20"/>
          <w:szCs w:val="20"/>
        </w:rPr>
      </w:pPr>
      <w:bookmarkStart w:id="9" w:name="_heading=h.hhkpfxwvjig" w:colFirst="0" w:colLast="0"/>
      <w:bookmarkEnd w:id="9"/>
      <w:r>
        <w:rPr>
          <w:rFonts w:ascii="Calibri" w:eastAsia="Calibri" w:hAnsi="Calibri" w:cs="Calibri"/>
          <w:color w:val="000000"/>
          <w:sz w:val="20"/>
          <w:szCs w:val="20"/>
        </w:rPr>
        <w:t xml:space="preserve">La documental aportada conforme a lo señalado en los párrafos anteriores, deberá coincidir con los datos asentados en el Anexo D “FORMATO DE ACREDITACIÓN PERSONALIDAD” respectivo, por lo que en caso de existir discrepancias entre los datos contenidos en dicho formato y la documental aportada por el licitante, podrá ser motivo de descalificación. </w:t>
      </w:r>
    </w:p>
    <w:p w14:paraId="13DCBEEB" w14:textId="77777777" w:rsidR="00A86ACE" w:rsidRDefault="00A86ACE">
      <w:pPr>
        <w:pBdr>
          <w:top w:val="nil"/>
          <w:left w:val="nil"/>
          <w:bottom w:val="nil"/>
          <w:right w:val="nil"/>
          <w:between w:val="nil"/>
        </w:pBdr>
        <w:ind w:left="284" w:right="-235" w:firstLine="0"/>
        <w:jc w:val="both"/>
        <w:rPr>
          <w:rFonts w:ascii="Calibri" w:eastAsia="Calibri" w:hAnsi="Calibri" w:cs="Calibri"/>
          <w:color w:val="000000"/>
          <w:sz w:val="20"/>
          <w:szCs w:val="20"/>
        </w:rPr>
      </w:pPr>
    </w:p>
    <w:p w14:paraId="1694F80B" w14:textId="19280311" w:rsidR="00A86ACE" w:rsidRDefault="00000000">
      <w:pPr>
        <w:numPr>
          <w:ilvl w:val="2"/>
          <w:numId w:val="23"/>
        </w:numPr>
        <w:pBdr>
          <w:top w:val="nil"/>
          <w:left w:val="nil"/>
          <w:bottom w:val="nil"/>
          <w:right w:val="nil"/>
          <w:between w:val="nil"/>
        </w:pBdr>
        <w:ind w:left="284" w:right="-235" w:hanging="142"/>
        <w:jc w:val="both"/>
        <w:rPr>
          <w:rFonts w:ascii="Calibri" w:eastAsia="Calibri" w:hAnsi="Calibri" w:cs="Calibri"/>
          <w:color w:val="000000"/>
          <w:sz w:val="20"/>
          <w:szCs w:val="20"/>
        </w:rPr>
      </w:pPr>
      <w:r>
        <w:rPr>
          <w:rFonts w:ascii="Calibri" w:eastAsia="Calibri" w:hAnsi="Calibri" w:cs="Calibri"/>
          <w:color w:val="000000"/>
          <w:sz w:val="20"/>
          <w:szCs w:val="20"/>
        </w:rPr>
        <w:t>Declaración escrita y con firma autógrafa del representante o apoderado legal acreditado, en la que manifieste bajo protesta de decir verdad, de no encontrarse en alguno de los supuestos establecidos por los artículos 71 y 90, cuarto párrafo, de la Ley. Tratándose de personas morales, su representante legal deberá de manifestar que tanto el licitante, como los socios o asociados, no se encuentran inhabilitados.</w:t>
      </w:r>
      <w:r w:rsidR="00EF60A0">
        <w:rPr>
          <w:rFonts w:ascii="Calibri" w:eastAsia="Calibri" w:hAnsi="Calibri" w:cs="Calibri"/>
          <w:color w:val="000000"/>
          <w:sz w:val="20"/>
          <w:szCs w:val="20"/>
        </w:rPr>
        <w:t xml:space="preserve"> </w:t>
      </w:r>
      <w:r>
        <w:rPr>
          <w:rFonts w:ascii="Calibri" w:eastAsia="Calibri" w:hAnsi="Calibri" w:cs="Calibri"/>
          <w:b/>
          <w:color w:val="000000"/>
          <w:sz w:val="20"/>
          <w:szCs w:val="20"/>
        </w:rPr>
        <w:t>(Anexo C)</w:t>
      </w:r>
    </w:p>
    <w:p w14:paraId="6BFC7A16" w14:textId="77777777" w:rsidR="00A86ACE" w:rsidRDefault="00A86ACE">
      <w:pPr>
        <w:pBdr>
          <w:top w:val="nil"/>
          <w:left w:val="nil"/>
          <w:bottom w:val="nil"/>
          <w:right w:val="nil"/>
          <w:between w:val="nil"/>
        </w:pBdr>
        <w:ind w:left="-142" w:right="-235"/>
        <w:rPr>
          <w:rFonts w:ascii="Calibri" w:eastAsia="Calibri" w:hAnsi="Calibri" w:cs="Calibri"/>
          <w:color w:val="000000"/>
          <w:sz w:val="20"/>
          <w:szCs w:val="20"/>
        </w:rPr>
      </w:pPr>
    </w:p>
    <w:p w14:paraId="4FE491C1" w14:textId="77777777" w:rsidR="00A86ACE" w:rsidRDefault="00000000">
      <w:pPr>
        <w:numPr>
          <w:ilvl w:val="2"/>
          <w:numId w:val="23"/>
        </w:numPr>
        <w:pBdr>
          <w:top w:val="nil"/>
          <w:left w:val="nil"/>
          <w:bottom w:val="nil"/>
          <w:right w:val="nil"/>
          <w:between w:val="nil"/>
        </w:pBdr>
        <w:ind w:left="284" w:right="-235" w:hanging="142"/>
        <w:jc w:val="both"/>
        <w:rPr>
          <w:rFonts w:ascii="Calibri" w:eastAsia="Calibri" w:hAnsi="Calibri" w:cs="Calibri"/>
          <w:color w:val="000000"/>
          <w:sz w:val="20"/>
          <w:szCs w:val="20"/>
        </w:rPr>
      </w:pPr>
      <w:r>
        <w:rPr>
          <w:rFonts w:ascii="Calibri" w:eastAsia="Calibri" w:hAnsi="Calibri" w:cs="Calibri"/>
          <w:b/>
          <w:color w:val="000000"/>
          <w:sz w:val="20"/>
          <w:szCs w:val="20"/>
        </w:rPr>
        <w:t>Carta de declaración de integridad</w:t>
      </w:r>
      <w:r>
        <w:rPr>
          <w:rFonts w:ascii="Calibri" w:eastAsia="Calibri" w:hAnsi="Calibri" w:cs="Calibri"/>
          <w:color w:val="000000"/>
          <w:sz w:val="20"/>
          <w:szCs w:val="20"/>
        </w:rPr>
        <w:t xml:space="preserve"> con firma autógrafa del representante o apoderado legal acreditado, en la que manifieste bajo protesta de decir verdad, que por sí mismos o a través de interpósita persona, se abstendrán de adoptar conductas para que las personas servidoras públicas induzcan o alteren las evaluaciones de las </w:t>
      </w:r>
      <w:r>
        <w:rPr>
          <w:rFonts w:ascii="Calibri" w:eastAsia="Calibri" w:hAnsi="Calibri" w:cs="Calibri"/>
          <w:color w:val="000000"/>
          <w:sz w:val="20"/>
          <w:szCs w:val="20"/>
        </w:rPr>
        <w:lastRenderedPageBreak/>
        <w:t xml:space="preserve">proposiciones, el resultado de los procedimientos u otros aspectos que otorguen condiciones más ventajosas con relación a los demás participantes; así como, de incorporar durante la vigencia de los contratos a personas que se encuentren inhabilitadas. </w:t>
      </w:r>
      <w:r>
        <w:rPr>
          <w:rFonts w:ascii="Calibri" w:eastAsia="Calibri" w:hAnsi="Calibri" w:cs="Calibri"/>
          <w:b/>
          <w:color w:val="000000"/>
          <w:sz w:val="20"/>
          <w:szCs w:val="20"/>
        </w:rPr>
        <w:t>(Anexo E)</w:t>
      </w:r>
    </w:p>
    <w:p w14:paraId="0EB88B62" w14:textId="77777777" w:rsidR="00A86ACE" w:rsidRDefault="00A86ACE">
      <w:pPr>
        <w:pBdr>
          <w:top w:val="nil"/>
          <w:left w:val="nil"/>
          <w:bottom w:val="nil"/>
          <w:right w:val="nil"/>
          <w:between w:val="nil"/>
        </w:pBdr>
        <w:ind w:left="708" w:firstLine="0"/>
        <w:rPr>
          <w:rFonts w:ascii="Calibri" w:eastAsia="Calibri" w:hAnsi="Calibri" w:cs="Calibri"/>
          <w:color w:val="000000"/>
          <w:sz w:val="20"/>
          <w:szCs w:val="20"/>
        </w:rPr>
      </w:pPr>
    </w:p>
    <w:p w14:paraId="58C7E227" w14:textId="77777777" w:rsidR="00A86ACE" w:rsidRDefault="00000000">
      <w:pPr>
        <w:numPr>
          <w:ilvl w:val="2"/>
          <w:numId w:val="23"/>
        </w:numPr>
        <w:pBdr>
          <w:top w:val="nil"/>
          <w:left w:val="nil"/>
          <w:bottom w:val="nil"/>
          <w:right w:val="nil"/>
          <w:between w:val="nil"/>
        </w:pBdr>
        <w:ind w:left="284" w:right="-235" w:hanging="142"/>
        <w:jc w:val="both"/>
        <w:rPr>
          <w:rFonts w:ascii="Calibri" w:eastAsia="Calibri" w:hAnsi="Calibri" w:cs="Calibri"/>
          <w:color w:val="000000"/>
          <w:sz w:val="20"/>
          <w:szCs w:val="20"/>
        </w:rPr>
      </w:pPr>
      <w:r>
        <w:rPr>
          <w:rFonts w:ascii="Calibri" w:eastAsia="Calibri" w:hAnsi="Calibri" w:cs="Calibri"/>
          <w:b/>
          <w:color w:val="000000"/>
          <w:sz w:val="20"/>
          <w:szCs w:val="20"/>
        </w:rPr>
        <w:t>Carta de declaración de intereses</w:t>
      </w:r>
      <w:r>
        <w:rPr>
          <w:rFonts w:ascii="Calibri" w:eastAsia="Calibri" w:hAnsi="Calibri" w:cs="Calibri"/>
          <w:color w:val="000000"/>
          <w:sz w:val="20"/>
          <w:szCs w:val="20"/>
        </w:rPr>
        <w:t>, en hoja membretada y con firma autógrafa del representante o apoderado legal acreditado, en la que manifieste bajo protesta de decir verdad, que su representada no tiene vínculos o relaciones de negocios, laborales, profesionales, personales o de parentesco por consanguinidad o afinidad hasta el cuarto grado con las personas servidoras públicas que establece el Protocolo de Actuación en Contrataciones.</w:t>
      </w:r>
      <w:r>
        <w:rPr>
          <w:rFonts w:ascii="Calibri" w:eastAsia="Calibri" w:hAnsi="Calibri" w:cs="Calibri"/>
          <w:b/>
          <w:color w:val="000000"/>
          <w:sz w:val="20"/>
          <w:szCs w:val="20"/>
        </w:rPr>
        <w:t xml:space="preserve">(Anexo F) </w:t>
      </w:r>
    </w:p>
    <w:p w14:paraId="073BCAD0" w14:textId="77777777" w:rsidR="00A86ACE" w:rsidRDefault="00A86ACE">
      <w:pPr>
        <w:pBdr>
          <w:top w:val="nil"/>
          <w:left w:val="nil"/>
          <w:bottom w:val="nil"/>
          <w:right w:val="nil"/>
          <w:between w:val="nil"/>
        </w:pBdr>
        <w:ind w:left="1440" w:right="-235" w:firstLine="0"/>
        <w:jc w:val="both"/>
        <w:rPr>
          <w:rFonts w:ascii="Calibri" w:eastAsia="Calibri" w:hAnsi="Calibri" w:cs="Calibri"/>
          <w:b/>
          <w:sz w:val="20"/>
          <w:szCs w:val="20"/>
        </w:rPr>
      </w:pPr>
    </w:p>
    <w:p w14:paraId="5A2991F8" w14:textId="77777777" w:rsidR="00A86ACE" w:rsidRDefault="00000000">
      <w:pPr>
        <w:numPr>
          <w:ilvl w:val="2"/>
          <w:numId w:val="23"/>
        </w:numPr>
        <w:pBdr>
          <w:top w:val="nil"/>
          <w:left w:val="nil"/>
          <w:bottom w:val="nil"/>
          <w:right w:val="nil"/>
          <w:between w:val="nil"/>
        </w:pBdr>
        <w:ind w:left="284" w:right="-235" w:hanging="142"/>
        <w:jc w:val="both"/>
        <w:rPr>
          <w:rFonts w:ascii="Calibri" w:eastAsia="Calibri" w:hAnsi="Calibri" w:cs="Calibri"/>
          <w:color w:val="000000"/>
          <w:sz w:val="20"/>
          <w:szCs w:val="20"/>
        </w:rPr>
      </w:pPr>
      <w:r>
        <w:rPr>
          <w:rFonts w:ascii="Calibri" w:eastAsia="Calibri" w:hAnsi="Calibri" w:cs="Calibri"/>
          <w:color w:val="000000"/>
          <w:sz w:val="20"/>
          <w:szCs w:val="20"/>
        </w:rPr>
        <w:t xml:space="preserve">Opinión del Cumplimiento de Obligaciones Fiscales expedida por el Servicio de Administración Tributaria (SAT) positiva y vigente, con una fecha de expedición no mayor a 30 días naturales anteriores contados a partir del acto de apertura de la presente licitación cuyo código QR y Cadena digital sea visible y legible. </w:t>
      </w:r>
    </w:p>
    <w:p w14:paraId="07D1B8CE" w14:textId="77777777" w:rsidR="00A86ACE" w:rsidRDefault="00A86ACE">
      <w:pPr>
        <w:pBdr>
          <w:top w:val="nil"/>
          <w:left w:val="nil"/>
          <w:bottom w:val="nil"/>
          <w:right w:val="nil"/>
          <w:between w:val="nil"/>
        </w:pBdr>
        <w:ind w:left="708" w:firstLine="0"/>
        <w:rPr>
          <w:rFonts w:ascii="Calibri" w:eastAsia="Calibri" w:hAnsi="Calibri" w:cs="Calibri"/>
          <w:color w:val="000000"/>
          <w:sz w:val="20"/>
          <w:szCs w:val="20"/>
        </w:rPr>
      </w:pPr>
    </w:p>
    <w:p w14:paraId="13AB64EB" w14:textId="697440D3" w:rsidR="00A86ACE" w:rsidRDefault="00000000">
      <w:pPr>
        <w:pBdr>
          <w:top w:val="nil"/>
          <w:left w:val="nil"/>
          <w:bottom w:val="nil"/>
          <w:right w:val="nil"/>
          <w:between w:val="nil"/>
        </w:pBdr>
        <w:ind w:left="284" w:right="-235" w:firstLine="0"/>
        <w:jc w:val="both"/>
        <w:rPr>
          <w:rFonts w:ascii="Calibri" w:eastAsia="Calibri" w:hAnsi="Calibri" w:cs="Calibri"/>
          <w:color w:val="000000"/>
          <w:sz w:val="20"/>
          <w:szCs w:val="20"/>
        </w:rPr>
      </w:pPr>
      <w:r>
        <w:rPr>
          <w:rFonts w:ascii="Calibri" w:eastAsia="Calibri" w:hAnsi="Calibri" w:cs="Calibri"/>
          <w:sz w:val="20"/>
          <w:szCs w:val="20"/>
        </w:rPr>
        <w:t xml:space="preserve">Dicho documento será validado con posterioridad al acto de apertura, a través de la aplicación desarrollada por el Sistema de Administración Tributaria (SAT) a efecto de verificar el RFC a favor de quien se emitió, la fecha de emisión de la opinión y el sentido en el que se emitió, comprobando con ello que todos los datos coinciden con la opinión impresa entregada como parte de la propuesta técnica. </w:t>
      </w:r>
      <w:r>
        <w:rPr>
          <w:rFonts w:ascii="Calibri" w:eastAsia="Calibri" w:hAnsi="Calibri" w:cs="Calibri"/>
          <w:sz w:val="20"/>
          <w:szCs w:val="20"/>
          <w:highlight w:val="white"/>
        </w:rPr>
        <w:t xml:space="preserve">En caso de que el documento no incluya el código QR y Cadena digital o no se puedan verificar, o bien, el resultado de la consulta arroje datos contradictorios a los contenidos en la opinión presentada, </w:t>
      </w:r>
      <w:r w:rsidRPr="008F0AEF">
        <w:rPr>
          <w:rFonts w:ascii="Calibri" w:eastAsia="Calibri" w:hAnsi="Calibri" w:cs="Calibri"/>
          <w:sz w:val="20"/>
          <w:szCs w:val="20"/>
        </w:rPr>
        <w:t xml:space="preserve">será motivo de descalificación de conformidad </w:t>
      </w:r>
      <w:r w:rsidR="00DE663E" w:rsidRPr="008F0AEF">
        <w:rPr>
          <w:rFonts w:asciiTheme="majorHAnsi" w:eastAsia="Calibri" w:hAnsiTheme="majorHAnsi" w:cstheme="majorHAnsi"/>
          <w:sz w:val="20"/>
          <w:szCs w:val="20"/>
        </w:rPr>
        <w:t xml:space="preserve">con el numeral 13 del apartado “V. </w:t>
      </w:r>
      <w:proofErr w:type="spellStart"/>
      <w:r w:rsidR="00DE663E" w:rsidRPr="008F0AEF">
        <w:rPr>
          <w:rFonts w:asciiTheme="majorHAnsi" w:eastAsia="Calibri" w:hAnsiTheme="majorHAnsi" w:cstheme="majorHAnsi"/>
          <w:sz w:val="20"/>
          <w:szCs w:val="20"/>
        </w:rPr>
        <w:t>Desechamiento</w:t>
      </w:r>
      <w:proofErr w:type="spellEnd"/>
      <w:r w:rsidR="00DE663E" w:rsidRPr="008F0AEF">
        <w:rPr>
          <w:rFonts w:asciiTheme="majorHAnsi" w:eastAsia="Calibri" w:hAnsiTheme="majorHAnsi" w:cstheme="majorHAnsi"/>
          <w:sz w:val="20"/>
          <w:szCs w:val="20"/>
        </w:rPr>
        <w:t xml:space="preserve"> de proposiciones”.</w:t>
      </w:r>
      <w:r w:rsidRPr="008F0AEF">
        <w:rPr>
          <w:rFonts w:ascii="Calibri" w:eastAsia="Calibri" w:hAnsi="Calibri" w:cs="Calibri"/>
          <w:sz w:val="20"/>
          <w:szCs w:val="20"/>
        </w:rPr>
        <w:t xml:space="preserve"> </w:t>
      </w:r>
    </w:p>
    <w:p w14:paraId="314B5A0C" w14:textId="77777777" w:rsidR="00A86ACE" w:rsidRDefault="00A86ACE">
      <w:pPr>
        <w:pBdr>
          <w:top w:val="nil"/>
          <w:left w:val="nil"/>
          <w:bottom w:val="nil"/>
          <w:right w:val="nil"/>
          <w:between w:val="nil"/>
        </w:pBdr>
        <w:ind w:left="-142" w:right="-235"/>
        <w:rPr>
          <w:rFonts w:ascii="Calibri" w:eastAsia="Calibri" w:hAnsi="Calibri" w:cs="Calibri"/>
          <w:color w:val="000000"/>
          <w:sz w:val="20"/>
          <w:szCs w:val="20"/>
        </w:rPr>
      </w:pPr>
    </w:p>
    <w:p w14:paraId="32CA4D8F" w14:textId="77777777" w:rsidR="00A86ACE" w:rsidRDefault="00000000">
      <w:pPr>
        <w:numPr>
          <w:ilvl w:val="2"/>
          <w:numId w:val="23"/>
        </w:numPr>
        <w:pBdr>
          <w:top w:val="nil"/>
          <w:left w:val="nil"/>
          <w:bottom w:val="nil"/>
          <w:right w:val="nil"/>
          <w:between w:val="nil"/>
        </w:pBdr>
        <w:ind w:left="284" w:right="-235" w:hanging="142"/>
        <w:jc w:val="both"/>
        <w:rPr>
          <w:rFonts w:ascii="Calibri" w:eastAsia="Calibri" w:hAnsi="Calibri" w:cs="Calibri"/>
          <w:sz w:val="20"/>
          <w:szCs w:val="20"/>
        </w:rPr>
      </w:pPr>
      <w:r>
        <w:rPr>
          <w:rFonts w:ascii="Calibri" w:eastAsia="Calibri" w:hAnsi="Calibri" w:cs="Calibri"/>
          <w:sz w:val="20"/>
          <w:szCs w:val="20"/>
        </w:rPr>
        <w:t>Opinión del Cumplimiento de Obligaciones en materia de Seguridad Social, que alude el Acuerdo número: ACDO.AS2.HCT.270422/107.P.DIR, dictado por el H. Consejo Técnico del Instituto Mexicano del Seguro Social, con una fecha de expedición no mayor a 15 días naturales anteriores al acto de apertura de la presente invitación, en el entendido de que no se cumple el requisito, si la opinión se encuentra en sentido negativo. Dicho documento podrá ser validado con posterioridad al acto de apertura, a efecto de verificar el RFC a favor de quien se emitió, la fecha de emisión de la opinión y el sentido en el que se emitió, comprobando con ello que todos los datos coincidan con la constancia entregada como parte de la propuesta técnica.</w:t>
      </w:r>
    </w:p>
    <w:p w14:paraId="160E4091" w14:textId="77777777" w:rsidR="00A86ACE" w:rsidRDefault="00A86ACE">
      <w:pPr>
        <w:pBdr>
          <w:top w:val="nil"/>
          <w:left w:val="nil"/>
          <w:bottom w:val="nil"/>
          <w:right w:val="nil"/>
          <w:between w:val="nil"/>
        </w:pBdr>
        <w:ind w:left="284" w:right="-235" w:firstLine="0"/>
        <w:jc w:val="both"/>
        <w:rPr>
          <w:rFonts w:ascii="Calibri" w:eastAsia="Calibri" w:hAnsi="Calibri" w:cs="Calibri"/>
          <w:sz w:val="20"/>
          <w:szCs w:val="20"/>
        </w:rPr>
      </w:pPr>
    </w:p>
    <w:p w14:paraId="3BCFB771" w14:textId="77777777" w:rsidR="00A86ACE" w:rsidRDefault="00000000">
      <w:pPr>
        <w:pBdr>
          <w:top w:val="nil"/>
          <w:left w:val="nil"/>
          <w:bottom w:val="nil"/>
          <w:right w:val="nil"/>
          <w:between w:val="nil"/>
        </w:pBdr>
        <w:ind w:left="284" w:right="-235" w:firstLine="0"/>
        <w:jc w:val="both"/>
        <w:rPr>
          <w:rFonts w:ascii="Calibri" w:eastAsia="Calibri" w:hAnsi="Calibri" w:cs="Calibri"/>
          <w:sz w:val="20"/>
          <w:szCs w:val="20"/>
        </w:rPr>
      </w:pPr>
      <w:r>
        <w:rPr>
          <w:rFonts w:ascii="Calibri" w:eastAsia="Calibri" w:hAnsi="Calibri" w:cs="Calibri"/>
          <w:sz w:val="20"/>
          <w:szCs w:val="20"/>
        </w:rPr>
        <w:t>Dicho documento podrá ser validado con posterioridad al acto de presentación de ofertas, a efecto de verificar el RFC a favor de quien se emitió, la fecha de emisión de la opinión y el sentido en el que se emitió, comprobando con ello que todos los datos coinciden con la opinión impresa entregada como parte de la propuesta técnica.</w:t>
      </w:r>
    </w:p>
    <w:p w14:paraId="2ABD4FCE" w14:textId="77777777" w:rsidR="00A86ACE" w:rsidRDefault="00A86ACE">
      <w:pPr>
        <w:ind w:left="-142" w:right="-235"/>
        <w:jc w:val="both"/>
        <w:rPr>
          <w:rFonts w:ascii="Calibri" w:eastAsia="Calibri" w:hAnsi="Calibri" w:cs="Calibri"/>
          <w:sz w:val="20"/>
          <w:szCs w:val="20"/>
        </w:rPr>
      </w:pPr>
    </w:p>
    <w:p w14:paraId="3BAB5EF0" w14:textId="77777777" w:rsidR="00A86ACE" w:rsidRDefault="00000000">
      <w:pPr>
        <w:numPr>
          <w:ilvl w:val="2"/>
          <w:numId w:val="23"/>
        </w:numPr>
        <w:pBdr>
          <w:top w:val="nil"/>
          <w:left w:val="nil"/>
          <w:bottom w:val="nil"/>
          <w:right w:val="nil"/>
          <w:between w:val="nil"/>
        </w:pBdr>
        <w:ind w:left="284" w:right="-235" w:hanging="142"/>
        <w:jc w:val="both"/>
        <w:rPr>
          <w:rFonts w:ascii="Calibri" w:eastAsia="Calibri" w:hAnsi="Calibri" w:cs="Calibri"/>
          <w:sz w:val="20"/>
          <w:szCs w:val="20"/>
        </w:rPr>
      </w:pPr>
      <w:r>
        <w:rPr>
          <w:rFonts w:ascii="Calibri" w:eastAsia="Calibri" w:hAnsi="Calibri" w:cs="Calibri"/>
          <w:sz w:val="20"/>
          <w:szCs w:val="20"/>
        </w:rPr>
        <w:t xml:space="preserve">Constancia de situación fiscal en materia de aportaciones patronales y entero de descuentos, y que la misma señale que no se identificaron adeudos y se encuentra al corriente de sus obligaciones, con una fecha de expedición no mayor a 30 días naturales anteriores contados a partir del acto de apertura de la presente licitación, conforme al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el día 28 de julio de 2017. </w:t>
      </w:r>
    </w:p>
    <w:p w14:paraId="3865F381" w14:textId="77777777" w:rsidR="00A86ACE" w:rsidRDefault="00A86ACE">
      <w:pPr>
        <w:pBdr>
          <w:top w:val="nil"/>
          <w:left w:val="nil"/>
          <w:bottom w:val="nil"/>
          <w:right w:val="nil"/>
          <w:between w:val="nil"/>
        </w:pBdr>
        <w:ind w:left="284" w:right="-235" w:firstLine="0"/>
        <w:jc w:val="both"/>
        <w:rPr>
          <w:rFonts w:ascii="Calibri" w:eastAsia="Calibri" w:hAnsi="Calibri" w:cs="Calibri"/>
          <w:sz w:val="20"/>
          <w:szCs w:val="20"/>
        </w:rPr>
      </w:pPr>
    </w:p>
    <w:p w14:paraId="3A3B7F4B" w14:textId="77777777" w:rsidR="00A86ACE" w:rsidRDefault="00000000">
      <w:pPr>
        <w:pBdr>
          <w:top w:val="nil"/>
          <w:left w:val="nil"/>
          <w:bottom w:val="nil"/>
          <w:right w:val="nil"/>
          <w:between w:val="nil"/>
        </w:pBdr>
        <w:ind w:left="284" w:right="-235" w:firstLine="0"/>
        <w:jc w:val="both"/>
        <w:rPr>
          <w:rFonts w:ascii="Calibri" w:eastAsia="Calibri" w:hAnsi="Calibri" w:cs="Calibri"/>
          <w:sz w:val="20"/>
          <w:szCs w:val="20"/>
        </w:rPr>
      </w:pPr>
      <w:r>
        <w:rPr>
          <w:rFonts w:ascii="Calibri" w:eastAsia="Calibri" w:hAnsi="Calibri" w:cs="Calibri"/>
          <w:sz w:val="20"/>
          <w:szCs w:val="20"/>
        </w:rPr>
        <w:t>Dicho documento podrá ser validado con posterioridad al acto de presentación de ofertas, a efecto de verificar el RFC a favor de quien se emitió, la fecha de emisión de la opinión y el sentido en el que se emitió, comprobando con ello que todos los datos coinciden con la opinión impresa entregada como parte de la propuesta técnica.</w:t>
      </w:r>
    </w:p>
    <w:p w14:paraId="06CF4213" w14:textId="77777777" w:rsidR="00A86ACE" w:rsidRDefault="00A86ACE">
      <w:pPr>
        <w:ind w:left="-142" w:right="-235"/>
        <w:jc w:val="both"/>
        <w:rPr>
          <w:rFonts w:ascii="Calibri" w:eastAsia="Calibri" w:hAnsi="Calibri" w:cs="Calibri"/>
          <w:sz w:val="20"/>
          <w:szCs w:val="20"/>
        </w:rPr>
      </w:pPr>
    </w:p>
    <w:p w14:paraId="582681E2" w14:textId="77777777" w:rsidR="00A86ACE" w:rsidRDefault="00000000">
      <w:pPr>
        <w:numPr>
          <w:ilvl w:val="2"/>
          <w:numId w:val="23"/>
        </w:numPr>
        <w:pBdr>
          <w:top w:val="nil"/>
          <w:left w:val="nil"/>
          <w:bottom w:val="nil"/>
          <w:right w:val="nil"/>
          <w:between w:val="nil"/>
        </w:pBdr>
        <w:ind w:left="284" w:right="-235" w:hanging="142"/>
        <w:jc w:val="both"/>
        <w:rPr>
          <w:rFonts w:ascii="Calibri" w:eastAsia="Calibri" w:hAnsi="Calibri" w:cs="Calibri"/>
          <w:sz w:val="20"/>
          <w:szCs w:val="20"/>
        </w:rPr>
      </w:pPr>
      <w:r>
        <w:rPr>
          <w:rFonts w:ascii="Calibri" w:eastAsia="Calibri" w:hAnsi="Calibri" w:cs="Calibri"/>
          <w:b/>
          <w:sz w:val="20"/>
          <w:szCs w:val="20"/>
        </w:rPr>
        <w:t>Anexo AB</w:t>
      </w:r>
      <w:r>
        <w:rPr>
          <w:rFonts w:ascii="Calibri" w:eastAsia="Calibri" w:hAnsi="Calibri" w:cs="Calibri"/>
          <w:sz w:val="20"/>
          <w:szCs w:val="20"/>
        </w:rPr>
        <w:t xml:space="preserve"> con los puntos solicitados según participe, preferentemente en hoja membretada del participante, con nombre y firma del representante o apoderado legal acreditado. </w:t>
      </w:r>
    </w:p>
    <w:p w14:paraId="4C27DA98" w14:textId="77777777" w:rsidR="00A86ACE" w:rsidRDefault="00A86ACE">
      <w:pPr>
        <w:ind w:left="-142" w:right="-235"/>
        <w:jc w:val="both"/>
        <w:rPr>
          <w:rFonts w:ascii="Calibri" w:eastAsia="Calibri" w:hAnsi="Calibri" w:cs="Calibri"/>
          <w:sz w:val="20"/>
          <w:szCs w:val="20"/>
        </w:rPr>
      </w:pPr>
    </w:p>
    <w:p w14:paraId="2FF9D754" w14:textId="3D243BBA" w:rsidR="00A86ACE" w:rsidRDefault="00000000">
      <w:pPr>
        <w:numPr>
          <w:ilvl w:val="2"/>
          <w:numId w:val="23"/>
        </w:numPr>
        <w:pBdr>
          <w:top w:val="nil"/>
          <w:left w:val="nil"/>
          <w:bottom w:val="nil"/>
          <w:right w:val="nil"/>
          <w:between w:val="nil"/>
        </w:pBdr>
        <w:ind w:left="284" w:right="-235" w:hanging="142"/>
        <w:jc w:val="both"/>
        <w:rPr>
          <w:rFonts w:ascii="Calibri" w:eastAsia="Calibri" w:hAnsi="Calibri" w:cs="Calibri"/>
          <w:b/>
          <w:sz w:val="20"/>
          <w:szCs w:val="20"/>
        </w:rPr>
      </w:pPr>
      <w:r>
        <w:rPr>
          <w:rFonts w:ascii="Calibri" w:eastAsia="Calibri" w:hAnsi="Calibri" w:cs="Calibri"/>
          <w:sz w:val="20"/>
          <w:szCs w:val="20"/>
        </w:rPr>
        <w:t>Carta compromiso antisoborno en hoja membretada y firmada por el representante o apoderado legal acreditado.</w:t>
      </w:r>
      <w:r>
        <w:rPr>
          <w:rFonts w:ascii="Calibri" w:eastAsia="Calibri" w:hAnsi="Calibri" w:cs="Calibri"/>
          <w:b/>
          <w:sz w:val="20"/>
          <w:szCs w:val="20"/>
        </w:rPr>
        <w:t xml:space="preserve"> (ANEXO </w:t>
      </w:r>
      <w:r w:rsidR="00873DB7">
        <w:rPr>
          <w:rFonts w:ascii="Calibri" w:eastAsia="Calibri" w:hAnsi="Calibri" w:cs="Calibri"/>
          <w:b/>
          <w:sz w:val="20"/>
          <w:szCs w:val="20"/>
        </w:rPr>
        <w:t>G</w:t>
      </w:r>
      <w:r>
        <w:rPr>
          <w:rFonts w:ascii="Calibri" w:eastAsia="Calibri" w:hAnsi="Calibri" w:cs="Calibri"/>
          <w:b/>
          <w:sz w:val="20"/>
          <w:szCs w:val="20"/>
        </w:rPr>
        <w:t>)</w:t>
      </w:r>
    </w:p>
    <w:p w14:paraId="2F2F9A70" w14:textId="77777777" w:rsidR="00ED7901" w:rsidRDefault="00ED7901" w:rsidP="00ED7901">
      <w:pPr>
        <w:pStyle w:val="Prrafodelista"/>
        <w:rPr>
          <w:rFonts w:ascii="Calibri" w:eastAsia="Calibri" w:hAnsi="Calibri" w:cs="Calibri"/>
          <w:b/>
          <w:sz w:val="20"/>
          <w:szCs w:val="20"/>
        </w:rPr>
      </w:pPr>
    </w:p>
    <w:p w14:paraId="71AA5945" w14:textId="3F311D92" w:rsidR="00ED7901" w:rsidRPr="00ED7901" w:rsidRDefault="00ED7901">
      <w:pPr>
        <w:numPr>
          <w:ilvl w:val="2"/>
          <w:numId w:val="23"/>
        </w:numPr>
        <w:pBdr>
          <w:top w:val="nil"/>
          <w:left w:val="nil"/>
          <w:bottom w:val="nil"/>
          <w:right w:val="nil"/>
          <w:between w:val="nil"/>
        </w:pBdr>
        <w:ind w:left="284" w:right="-235" w:hanging="142"/>
        <w:jc w:val="both"/>
        <w:rPr>
          <w:rFonts w:ascii="Calibri" w:eastAsia="Calibri" w:hAnsi="Calibri" w:cs="Calibri"/>
          <w:sz w:val="20"/>
          <w:szCs w:val="20"/>
        </w:rPr>
      </w:pPr>
      <w:r w:rsidRPr="00ED7901">
        <w:rPr>
          <w:rFonts w:ascii="Calibri" w:eastAsia="Calibri" w:hAnsi="Calibri" w:cs="Calibri"/>
          <w:sz w:val="20"/>
          <w:szCs w:val="20"/>
        </w:rPr>
        <w:t xml:space="preserve"> Declaración escrita y con firma autógrafa del representante o</w:t>
      </w:r>
      <w:r w:rsidRPr="00ED7901">
        <w:rPr>
          <w:rFonts w:ascii="Calibri" w:eastAsia="Calibri" w:hAnsi="Calibri" w:cs="Calibri"/>
          <w:sz w:val="20"/>
          <w:szCs w:val="20"/>
        </w:rPr>
        <w:br/>
        <w:t>apoderado legal acreditado, en la que manifieste bajo protesta de decir verdad,</w:t>
      </w:r>
      <w:r w:rsidRPr="00ED7901">
        <w:rPr>
          <w:rFonts w:ascii="Calibri" w:eastAsia="Calibri" w:hAnsi="Calibri" w:cs="Calibri"/>
          <w:sz w:val="20"/>
          <w:szCs w:val="20"/>
        </w:rPr>
        <w:br/>
        <w:t>que no ejecuta con otro participante acciones que impliquen o tengan por objeto</w:t>
      </w:r>
      <w:r w:rsidRPr="00ED7901">
        <w:rPr>
          <w:rFonts w:ascii="Calibri" w:eastAsia="Calibri" w:hAnsi="Calibri" w:cs="Calibri"/>
          <w:sz w:val="20"/>
          <w:szCs w:val="20"/>
        </w:rPr>
        <w:br/>
        <w:t xml:space="preserve">obtener un beneficio o ventaja indebida en el procedimiento. </w:t>
      </w:r>
      <w:r w:rsidRPr="00ED7901">
        <w:rPr>
          <w:rFonts w:ascii="Calibri" w:eastAsia="Calibri" w:hAnsi="Calibri" w:cs="Calibri"/>
          <w:b/>
          <w:bCs/>
          <w:sz w:val="20"/>
          <w:szCs w:val="20"/>
        </w:rPr>
        <w:t>(Anexo N)</w:t>
      </w:r>
    </w:p>
    <w:p w14:paraId="1E369F63" w14:textId="77777777" w:rsidR="00ED7901" w:rsidRDefault="00ED7901" w:rsidP="00ED7901">
      <w:pPr>
        <w:pStyle w:val="Prrafodelista"/>
        <w:rPr>
          <w:rFonts w:ascii="Calibri" w:eastAsia="Calibri" w:hAnsi="Calibri" w:cs="Calibri"/>
          <w:sz w:val="20"/>
          <w:szCs w:val="20"/>
        </w:rPr>
      </w:pPr>
    </w:p>
    <w:p w14:paraId="233E0AF2" w14:textId="346DE23B" w:rsidR="00ED7901" w:rsidRPr="00ED7901" w:rsidRDefault="00ED7901">
      <w:pPr>
        <w:numPr>
          <w:ilvl w:val="2"/>
          <w:numId w:val="23"/>
        </w:numPr>
        <w:pBdr>
          <w:top w:val="nil"/>
          <w:left w:val="nil"/>
          <w:bottom w:val="nil"/>
          <w:right w:val="nil"/>
          <w:between w:val="nil"/>
        </w:pBdr>
        <w:ind w:left="284" w:right="-235" w:hanging="142"/>
        <w:jc w:val="both"/>
        <w:rPr>
          <w:rFonts w:ascii="Calibri" w:eastAsia="Calibri" w:hAnsi="Calibri" w:cs="Calibri"/>
          <w:sz w:val="20"/>
          <w:szCs w:val="20"/>
        </w:rPr>
      </w:pPr>
      <w:r w:rsidRPr="00ED7901">
        <w:rPr>
          <w:rFonts w:ascii="Calibri" w:eastAsia="Calibri" w:hAnsi="Calibri" w:cs="Calibri"/>
          <w:sz w:val="20"/>
          <w:szCs w:val="20"/>
        </w:rPr>
        <w:t>Declaración escrita y con firma autógrafa del representante o</w:t>
      </w:r>
      <w:r w:rsidRPr="00ED7901">
        <w:rPr>
          <w:rFonts w:ascii="Calibri" w:eastAsia="Calibri" w:hAnsi="Calibri" w:cs="Calibri"/>
          <w:sz w:val="20"/>
          <w:szCs w:val="20"/>
        </w:rPr>
        <w:br/>
        <w:t>apoderado legal acreditado, en la que manifieste bajo protesta de decir verdad</w:t>
      </w:r>
      <w:r w:rsidRPr="00ED7901">
        <w:rPr>
          <w:rFonts w:ascii="Calibri" w:eastAsia="Calibri" w:hAnsi="Calibri" w:cs="Calibri"/>
          <w:sz w:val="20"/>
          <w:szCs w:val="20"/>
        </w:rPr>
        <w:br/>
        <w:t xml:space="preserve">que, en caso de resultar adjudicado, </w:t>
      </w:r>
      <w:r w:rsidRPr="00ED7901">
        <w:rPr>
          <w:rFonts w:ascii="Calibri" w:eastAsia="Calibri" w:hAnsi="Calibri" w:cs="Calibri"/>
          <w:b/>
          <w:bCs/>
          <w:sz w:val="20"/>
          <w:szCs w:val="20"/>
        </w:rPr>
        <w:t>no podrá subcontratar</w:t>
      </w:r>
      <w:r w:rsidRPr="00ED7901">
        <w:rPr>
          <w:rFonts w:ascii="Calibri" w:eastAsia="Calibri" w:hAnsi="Calibri" w:cs="Calibri"/>
          <w:sz w:val="20"/>
          <w:szCs w:val="20"/>
        </w:rPr>
        <w:t xml:space="preserve"> a otro</w:t>
      </w:r>
      <w:r w:rsidRPr="00ED7901">
        <w:rPr>
          <w:rFonts w:ascii="Calibri" w:eastAsia="Calibri" w:hAnsi="Calibri" w:cs="Calibri"/>
          <w:sz w:val="20"/>
          <w:szCs w:val="20"/>
        </w:rPr>
        <w:br/>
        <w:t>licitante que haya participado en el procedimiento</w:t>
      </w:r>
      <w:r w:rsidRPr="00ED7901">
        <w:rPr>
          <w:rFonts w:ascii="Calibri" w:eastAsia="Calibri" w:hAnsi="Calibri" w:cs="Calibri"/>
          <w:b/>
          <w:bCs/>
          <w:sz w:val="20"/>
          <w:szCs w:val="20"/>
        </w:rPr>
        <w:t>. (Anexo O)</w:t>
      </w:r>
    </w:p>
    <w:p w14:paraId="1EC690C0" w14:textId="77777777" w:rsidR="00A86ACE" w:rsidRDefault="00A86ACE">
      <w:pPr>
        <w:pBdr>
          <w:top w:val="nil"/>
          <w:left w:val="nil"/>
          <w:bottom w:val="nil"/>
          <w:right w:val="nil"/>
          <w:between w:val="nil"/>
        </w:pBdr>
        <w:ind w:right="-235" w:firstLine="0"/>
        <w:jc w:val="both"/>
        <w:rPr>
          <w:rFonts w:ascii="Calibri" w:eastAsia="Calibri" w:hAnsi="Calibri" w:cs="Calibri"/>
          <w:b/>
          <w:sz w:val="20"/>
          <w:szCs w:val="20"/>
        </w:rPr>
      </w:pPr>
    </w:p>
    <w:p w14:paraId="42ABEA6B" w14:textId="77777777" w:rsidR="00A86ACE" w:rsidRDefault="00000000">
      <w:pPr>
        <w:pBdr>
          <w:top w:val="nil"/>
          <w:left w:val="nil"/>
          <w:bottom w:val="nil"/>
          <w:right w:val="nil"/>
          <w:between w:val="nil"/>
        </w:pBdr>
        <w:ind w:right="-235" w:firstLine="0"/>
        <w:jc w:val="both"/>
        <w:rPr>
          <w:rFonts w:ascii="Calibri" w:eastAsia="Calibri" w:hAnsi="Calibri" w:cs="Calibri"/>
          <w:b/>
          <w:sz w:val="20"/>
          <w:szCs w:val="20"/>
        </w:rPr>
      </w:pPr>
      <w:r>
        <w:rPr>
          <w:rFonts w:ascii="Calibri" w:eastAsia="Calibri" w:hAnsi="Calibri" w:cs="Calibri"/>
          <w:b/>
          <w:sz w:val="20"/>
          <w:szCs w:val="20"/>
        </w:rPr>
        <w:t xml:space="preserve">Documentos opcionales: </w:t>
      </w:r>
    </w:p>
    <w:p w14:paraId="584CEE73" w14:textId="77777777" w:rsidR="00A86ACE" w:rsidRDefault="00A86ACE">
      <w:pPr>
        <w:pBdr>
          <w:top w:val="nil"/>
          <w:left w:val="nil"/>
          <w:bottom w:val="nil"/>
          <w:right w:val="nil"/>
          <w:between w:val="nil"/>
        </w:pBdr>
        <w:ind w:right="-235" w:firstLine="0"/>
        <w:jc w:val="both"/>
        <w:rPr>
          <w:rFonts w:ascii="Calibri" w:eastAsia="Calibri" w:hAnsi="Calibri" w:cs="Calibri"/>
          <w:b/>
          <w:sz w:val="20"/>
          <w:szCs w:val="20"/>
        </w:rPr>
      </w:pPr>
    </w:p>
    <w:p w14:paraId="1A649AFB" w14:textId="77777777" w:rsidR="00A86ACE" w:rsidRDefault="00000000">
      <w:pPr>
        <w:pBdr>
          <w:top w:val="nil"/>
          <w:left w:val="nil"/>
          <w:bottom w:val="nil"/>
          <w:right w:val="nil"/>
          <w:between w:val="nil"/>
        </w:pBdr>
        <w:ind w:right="-235" w:firstLine="0"/>
        <w:jc w:val="both"/>
        <w:rPr>
          <w:rFonts w:ascii="Calibri" w:eastAsia="Calibri" w:hAnsi="Calibri" w:cs="Calibri"/>
          <w:sz w:val="20"/>
          <w:szCs w:val="20"/>
          <w:u w:val="single"/>
        </w:rPr>
      </w:pPr>
      <w:r>
        <w:rPr>
          <w:rFonts w:ascii="Calibri" w:eastAsia="Calibri" w:hAnsi="Calibri" w:cs="Calibri"/>
          <w:sz w:val="20"/>
          <w:szCs w:val="20"/>
          <w:u w:val="single"/>
        </w:rPr>
        <w:t xml:space="preserve">Podrá cargar la siguiente documentación la cual será considerada en caso en el que exista empate: </w:t>
      </w:r>
    </w:p>
    <w:p w14:paraId="209A4390" w14:textId="77777777" w:rsidR="00A86ACE" w:rsidRDefault="00A86ACE">
      <w:pPr>
        <w:pBdr>
          <w:top w:val="nil"/>
          <w:left w:val="nil"/>
          <w:bottom w:val="nil"/>
          <w:right w:val="nil"/>
          <w:between w:val="nil"/>
        </w:pBdr>
        <w:ind w:left="708" w:firstLine="0"/>
        <w:rPr>
          <w:rFonts w:ascii="Calibri" w:eastAsia="Calibri" w:hAnsi="Calibri" w:cs="Calibri"/>
          <w:color w:val="000000"/>
          <w:sz w:val="20"/>
          <w:szCs w:val="20"/>
          <w:highlight w:val="yellow"/>
        </w:rPr>
      </w:pPr>
    </w:p>
    <w:p w14:paraId="591E9D83" w14:textId="77777777" w:rsidR="00A86ACE" w:rsidRDefault="00000000">
      <w:pPr>
        <w:numPr>
          <w:ilvl w:val="2"/>
          <w:numId w:val="23"/>
        </w:numPr>
        <w:pBdr>
          <w:top w:val="nil"/>
          <w:left w:val="nil"/>
          <w:bottom w:val="nil"/>
          <w:right w:val="nil"/>
          <w:between w:val="nil"/>
        </w:pBdr>
        <w:ind w:left="284" w:right="-235" w:hanging="142"/>
        <w:jc w:val="both"/>
        <w:rPr>
          <w:rFonts w:ascii="Calibri" w:eastAsia="Calibri" w:hAnsi="Calibri" w:cs="Calibri"/>
          <w:sz w:val="20"/>
          <w:szCs w:val="20"/>
        </w:rPr>
      </w:pPr>
      <w:r>
        <w:rPr>
          <w:rFonts w:ascii="Calibri" w:eastAsia="Calibri" w:hAnsi="Calibri" w:cs="Calibri"/>
          <w:sz w:val="20"/>
          <w:szCs w:val="20"/>
        </w:rPr>
        <w:t>Documento de constitución y registro con el que el licitante acredite que corresponde a alguna de las siguientes:</w:t>
      </w:r>
    </w:p>
    <w:p w14:paraId="068D9F42" w14:textId="77777777" w:rsidR="00A86ACE" w:rsidRDefault="00A86ACE">
      <w:pPr>
        <w:pBdr>
          <w:top w:val="nil"/>
          <w:left w:val="nil"/>
          <w:bottom w:val="nil"/>
          <w:right w:val="nil"/>
          <w:between w:val="nil"/>
        </w:pBdr>
        <w:ind w:left="708" w:firstLine="0"/>
        <w:rPr>
          <w:rFonts w:ascii="Calibri" w:eastAsia="Calibri" w:hAnsi="Calibri" w:cs="Calibri"/>
          <w:color w:val="000000"/>
          <w:sz w:val="20"/>
          <w:szCs w:val="20"/>
        </w:rPr>
      </w:pPr>
    </w:p>
    <w:p w14:paraId="02235357" w14:textId="77777777" w:rsidR="00A86ACE" w:rsidRDefault="00000000">
      <w:pPr>
        <w:numPr>
          <w:ilvl w:val="3"/>
          <w:numId w:val="14"/>
        </w:numPr>
        <w:pBdr>
          <w:top w:val="nil"/>
          <w:left w:val="nil"/>
          <w:bottom w:val="nil"/>
          <w:right w:val="nil"/>
          <w:between w:val="nil"/>
        </w:pBdr>
        <w:ind w:right="-235"/>
        <w:jc w:val="both"/>
        <w:rPr>
          <w:rFonts w:ascii="Calibri" w:eastAsia="Calibri" w:hAnsi="Calibri" w:cs="Calibri"/>
          <w:sz w:val="20"/>
          <w:szCs w:val="20"/>
        </w:rPr>
      </w:pPr>
      <w:proofErr w:type="spellStart"/>
      <w:r>
        <w:rPr>
          <w:rFonts w:ascii="Calibri" w:eastAsia="Calibri" w:hAnsi="Calibri" w:cs="Calibri"/>
          <w:sz w:val="20"/>
          <w:szCs w:val="20"/>
        </w:rPr>
        <w:t>Mipymes</w:t>
      </w:r>
      <w:proofErr w:type="spellEnd"/>
      <w:r>
        <w:rPr>
          <w:rFonts w:ascii="Calibri" w:eastAsia="Calibri" w:hAnsi="Calibri" w:cs="Calibri"/>
          <w:sz w:val="20"/>
          <w:szCs w:val="20"/>
        </w:rPr>
        <w:t xml:space="preserve"> nacionales cooperativas;</w:t>
      </w:r>
    </w:p>
    <w:p w14:paraId="2040D21A" w14:textId="77777777" w:rsidR="00A86ACE" w:rsidRDefault="00000000">
      <w:pPr>
        <w:numPr>
          <w:ilvl w:val="3"/>
          <w:numId w:val="14"/>
        </w:numPr>
        <w:pBdr>
          <w:top w:val="nil"/>
          <w:left w:val="nil"/>
          <w:bottom w:val="nil"/>
          <w:right w:val="nil"/>
          <w:between w:val="nil"/>
        </w:pBdr>
        <w:ind w:right="-235"/>
        <w:jc w:val="both"/>
        <w:rPr>
          <w:rFonts w:ascii="Calibri" w:eastAsia="Calibri" w:hAnsi="Calibri" w:cs="Calibri"/>
          <w:sz w:val="20"/>
          <w:szCs w:val="20"/>
        </w:rPr>
      </w:pPr>
      <w:r>
        <w:rPr>
          <w:rFonts w:ascii="Calibri" w:eastAsia="Calibri" w:hAnsi="Calibri" w:cs="Calibri"/>
          <w:sz w:val="20"/>
          <w:szCs w:val="20"/>
        </w:rPr>
        <w:t>Organismos del sector social de la economía certificados por el Instituto Nacional de la Economía Social;</w:t>
      </w:r>
    </w:p>
    <w:p w14:paraId="71C8EA57" w14:textId="77777777" w:rsidR="00A86ACE" w:rsidRDefault="00000000">
      <w:pPr>
        <w:numPr>
          <w:ilvl w:val="3"/>
          <w:numId w:val="14"/>
        </w:numPr>
        <w:pBdr>
          <w:top w:val="nil"/>
          <w:left w:val="nil"/>
          <w:bottom w:val="nil"/>
          <w:right w:val="nil"/>
          <w:between w:val="nil"/>
        </w:pBdr>
        <w:ind w:right="-235"/>
        <w:jc w:val="both"/>
        <w:rPr>
          <w:rFonts w:ascii="Calibri" w:eastAsia="Calibri" w:hAnsi="Calibri" w:cs="Calibri"/>
          <w:sz w:val="20"/>
          <w:szCs w:val="20"/>
        </w:rPr>
      </w:pPr>
      <w:r>
        <w:rPr>
          <w:rFonts w:ascii="Calibri" w:eastAsia="Calibri" w:hAnsi="Calibri" w:cs="Calibri"/>
          <w:sz w:val="20"/>
          <w:szCs w:val="20"/>
        </w:rPr>
        <w:t>Organismos del sector social cuyo objeto sea la inclusión laboral de mujeres y personas vulnerables; y</w:t>
      </w:r>
    </w:p>
    <w:p w14:paraId="43D2F39B" w14:textId="77777777" w:rsidR="00A86ACE" w:rsidRDefault="00000000">
      <w:pPr>
        <w:numPr>
          <w:ilvl w:val="3"/>
          <w:numId w:val="14"/>
        </w:numPr>
        <w:pBdr>
          <w:top w:val="nil"/>
          <w:left w:val="nil"/>
          <w:bottom w:val="nil"/>
          <w:right w:val="nil"/>
          <w:between w:val="nil"/>
        </w:pBdr>
        <w:ind w:right="-235"/>
        <w:jc w:val="both"/>
        <w:rPr>
          <w:rFonts w:ascii="Calibri" w:eastAsia="Calibri" w:hAnsi="Calibri" w:cs="Calibri"/>
          <w:sz w:val="20"/>
          <w:szCs w:val="20"/>
        </w:rPr>
      </w:pPr>
      <w:r>
        <w:rPr>
          <w:rFonts w:ascii="Calibri" w:eastAsia="Calibri" w:hAnsi="Calibri" w:cs="Calibri"/>
          <w:sz w:val="20"/>
          <w:szCs w:val="20"/>
        </w:rPr>
        <w:t>Aquellas constituidos o conformados por grupos de atención prioritaria.</w:t>
      </w:r>
    </w:p>
    <w:p w14:paraId="0ED85FA6" w14:textId="77777777" w:rsidR="00A86ACE" w:rsidRDefault="00A86ACE">
      <w:pPr>
        <w:ind w:left="-142" w:right="-235"/>
        <w:jc w:val="both"/>
        <w:rPr>
          <w:rFonts w:ascii="Calibri" w:eastAsia="Calibri" w:hAnsi="Calibri" w:cs="Calibri"/>
          <w:sz w:val="20"/>
          <w:szCs w:val="20"/>
        </w:rPr>
      </w:pPr>
    </w:p>
    <w:p w14:paraId="1DDA0AB8" w14:textId="77777777" w:rsidR="00A86ACE" w:rsidRDefault="00000000">
      <w:pPr>
        <w:numPr>
          <w:ilvl w:val="1"/>
          <w:numId w:val="3"/>
        </w:numPr>
        <w:pBdr>
          <w:top w:val="nil"/>
          <w:left w:val="nil"/>
          <w:bottom w:val="nil"/>
          <w:right w:val="nil"/>
          <w:between w:val="nil"/>
        </w:pBdr>
        <w:ind w:right="-235"/>
        <w:jc w:val="both"/>
        <w:rPr>
          <w:rFonts w:ascii="Calibri" w:eastAsia="Calibri" w:hAnsi="Calibri" w:cs="Calibri"/>
          <w:b/>
          <w:color w:val="000000"/>
          <w:sz w:val="20"/>
          <w:szCs w:val="20"/>
        </w:rPr>
      </w:pPr>
      <w:r>
        <w:rPr>
          <w:rFonts w:ascii="Calibri" w:eastAsia="Calibri" w:hAnsi="Calibri" w:cs="Calibri"/>
          <w:b/>
          <w:color w:val="000000"/>
          <w:sz w:val="20"/>
          <w:szCs w:val="20"/>
        </w:rPr>
        <w:t>Requerimientos técnicos:</w:t>
      </w:r>
    </w:p>
    <w:p w14:paraId="50D9FD26" w14:textId="77777777" w:rsidR="00A86ACE" w:rsidRDefault="00000000">
      <w:pPr>
        <w:ind w:right="-235" w:firstLine="0"/>
        <w:jc w:val="both"/>
        <w:rPr>
          <w:rFonts w:ascii="Calibri" w:eastAsia="Calibri" w:hAnsi="Calibri" w:cs="Calibri"/>
          <w:sz w:val="20"/>
          <w:szCs w:val="20"/>
        </w:rPr>
      </w:pPr>
      <w:r>
        <w:rPr>
          <w:rFonts w:ascii="Calibri" w:eastAsia="Calibri" w:hAnsi="Calibri" w:cs="Calibri"/>
          <w:sz w:val="20"/>
          <w:szCs w:val="20"/>
        </w:rPr>
        <w:t xml:space="preserve">        </w:t>
      </w:r>
    </w:p>
    <w:p w14:paraId="1063ED93" w14:textId="77777777" w:rsidR="00A86ACE" w:rsidRDefault="00000000">
      <w:pPr>
        <w:numPr>
          <w:ilvl w:val="2"/>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 xml:space="preserve">Oferta técnica la cual se refiere a la presentación por escrito en hoja membretada de la empresa participante, donde mencione el total de partidas en que se participa en la presente Invitación, con la descripción completa sin abreviaturas de lo solicitado por la convocante así como de lo ofertado por el licitante, en la cual deberá indicar marca y modelo versión o paquete y color ofertado, así como todos los datos solicitados en el formato correspondiente </w:t>
      </w:r>
      <w:r>
        <w:rPr>
          <w:rFonts w:ascii="Calibri" w:eastAsia="Calibri" w:hAnsi="Calibri" w:cs="Calibri"/>
          <w:b/>
          <w:color w:val="000000"/>
          <w:sz w:val="20"/>
          <w:szCs w:val="20"/>
        </w:rPr>
        <w:t>(ANEXO A)</w:t>
      </w:r>
      <w:r>
        <w:rPr>
          <w:rFonts w:ascii="Calibri" w:eastAsia="Calibri" w:hAnsi="Calibri" w:cs="Calibri"/>
          <w:color w:val="000000"/>
          <w:sz w:val="20"/>
          <w:szCs w:val="20"/>
        </w:rPr>
        <w:t>, de conformidad con las especificaciones y características de los bienes señalados en el Anexo I de las presentes bases y debidamente firmado por la persona facultada. Debiendo considerar lo siguiente:</w:t>
      </w:r>
    </w:p>
    <w:p w14:paraId="649DD839" w14:textId="77777777" w:rsidR="00A86ACE" w:rsidRDefault="00A86ACE">
      <w:pPr>
        <w:pBdr>
          <w:top w:val="nil"/>
          <w:left w:val="nil"/>
          <w:bottom w:val="nil"/>
          <w:right w:val="nil"/>
          <w:between w:val="nil"/>
        </w:pBdr>
        <w:ind w:left="716" w:firstLine="0"/>
        <w:jc w:val="both"/>
        <w:rPr>
          <w:rFonts w:ascii="Calibri" w:eastAsia="Calibri" w:hAnsi="Calibri" w:cs="Calibri"/>
          <w:color w:val="000000"/>
          <w:sz w:val="20"/>
          <w:szCs w:val="20"/>
        </w:rPr>
      </w:pPr>
    </w:p>
    <w:p w14:paraId="167CE8E9" w14:textId="77777777" w:rsidR="00A86ACE" w:rsidRDefault="00000000">
      <w:pPr>
        <w:numPr>
          <w:ilvl w:val="0"/>
          <w:numId w:val="6"/>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No se aceptarán opciones, deberá presentar una sola propuesta por partida, conforme a lo solicitado y según participe, cotizando la cantidad de bienes solicitados.</w:t>
      </w:r>
    </w:p>
    <w:p w14:paraId="4A7E9BCA" w14:textId="77777777" w:rsidR="00A86ACE" w:rsidRDefault="00A86ACE">
      <w:pPr>
        <w:pBdr>
          <w:top w:val="nil"/>
          <w:left w:val="nil"/>
          <w:bottom w:val="nil"/>
          <w:right w:val="nil"/>
          <w:between w:val="nil"/>
        </w:pBdr>
        <w:ind w:left="1436" w:firstLine="0"/>
        <w:jc w:val="both"/>
        <w:rPr>
          <w:rFonts w:ascii="Calibri" w:eastAsia="Calibri" w:hAnsi="Calibri" w:cs="Calibri"/>
          <w:color w:val="000000"/>
          <w:sz w:val="20"/>
          <w:szCs w:val="20"/>
        </w:rPr>
      </w:pPr>
    </w:p>
    <w:p w14:paraId="762B80E0" w14:textId="77777777" w:rsidR="00A86ACE" w:rsidRDefault="00000000">
      <w:pPr>
        <w:numPr>
          <w:ilvl w:val="0"/>
          <w:numId w:val="6"/>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No se deberán indicar montos económicos en la oferta técnica.</w:t>
      </w:r>
    </w:p>
    <w:p w14:paraId="7DFC122C" w14:textId="77777777" w:rsidR="00A86ACE" w:rsidRDefault="00A86ACE">
      <w:pPr>
        <w:pBdr>
          <w:top w:val="nil"/>
          <w:left w:val="nil"/>
          <w:bottom w:val="nil"/>
          <w:right w:val="nil"/>
          <w:between w:val="nil"/>
        </w:pBdr>
        <w:ind w:left="716" w:right="-235" w:firstLine="0"/>
        <w:jc w:val="both"/>
        <w:rPr>
          <w:rFonts w:ascii="Calibri" w:eastAsia="Calibri" w:hAnsi="Calibri" w:cs="Calibri"/>
          <w:b/>
          <w:color w:val="000000"/>
          <w:sz w:val="20"/>
          <w:szCs w:val="20"/>
        </w:rPr>
      </w:pPr>
    </w:p>
    <w:p w14:paraId="12CCB1D0" w14:textId="77777777" w:rsidR="00AE77B0" w:rsidRPr="003768B2" w:rsidRDefault="00AE77B0" w:rsidP="00AE77B0">
      <w:pPr>
        <w:pStyle w:val="Prrafodelista"/>
        <w:numPr>
          <w:ilvl w:val="2"/>
          <w:numId w:val="3"/>
        </w:numPr>
        <w:ind w:right="-235"/>
        <w:jc w:val="both"/>
        <w:textDirection w:val="btLr"/>
        <w:rPr>
          <w:rFonts w:asciiTheme="majorHAnsi" w:eastAsia="Calibri" w:hAnsiTheme="majorHAnsi" w:cstheme="majorHAnsi"/>
          <w:b/>
          <w:sz w:val="20"/>
          <w:szCs w:val="20"/>
        </w:rPr>
      </w:pPr>
      <w:r>
        <w:rPr>
          <w:rFonts w:ascii="Calibri" w:eastAsia="Calibri" w:hAnsi="Calibri" w:cs="Calibri"/>
          <w:b/>
          <w:color w:val="000000"/>
          <w:sz w:val="20"/>
          <w:szCs w:val="20"/>
        </w:rPr>
        <w:t xml:space="preserve">Carta del licitante </w:t>
      </w:r>
      <w:r w:rsidRPr="007D0D40">
        <w:rPr>
          <w:rFonts w:asciiTheme="majorHAnsi" w:eastAsia="Calibri" w:hAnsiTheme="majorHAnsi" w:cstheme="majorHAnsi"/>
          <w:sz w:val="20"/>
          <w:szCs w:val="20"/>
        </w:rPr>
        <w:t>firmada por el representante o apoderado legal</w:t>
      </w:r>
      <w:r w:rsidRPr="004E5727">
        <w:rPr>
          <w:rFonts w:asciiTheme="majorHAnsi" w:eastAsia="Calibri" w:hAnsiTheme="majorHAnsi" w:cstheme="majorHAnsi"/>
          <w:sz w:val="20"/>
          <w:szCs w:val="20"/>
        </w:rPr>
        <w:t xml:space="preserve">, en la que manifieste que responderá para la aplicación de garantías de fábrica, componentes y/o refacciones, por defectos de fabricación y/o vicios ocultos de los bienes ofertados por el participante, por </w:t>
      </w:r>
      <w:r>
        <w:rPr>
          <w:rFonts w:asciiTheme="majorHAnsi" w:eastAsia="Calibri" w:hAnsiTheme="majorHAnsi" w:cstheme="majorHAnsi"/>
          <w:sz w:val="20"/>
          <w:szCs w:val="20"/>
        </w:rPr>
        <w:t>el</w:t>
      </w:r>
      <w:r w:rsidRPr="004E5727">
        <w:rPr>
          <w:rFonts w:asciiTheme="majorHAnsi" w:eastAsia="Calibri" w:hAnsiTheme="majorHAnsi" w:cstheme="majorHAnsi"/>
          <w:sz w:val="20"/>
          <w:szCs w:val="20"/>
        </w:rPr>
        <w:t xml:space="preserve"> período</w:t>
      </w:r>
      <w:r>
        <w:rPr>
          <w:rFonts w:asciiTheme="majorHAnsi" w:eastAsia="Calibri" w:hAnsiTheme="majorHAnsi" w:cstheme="majorHAnsi"/>
          <w:sz w:val="20"/>
          <w:szCs w:val="20"/>
        </w:rPr>
        <w:t xml:space="preserve"> de 1 año</w:t>
      </w:r>
      <w:r w:rsidRPr="004E5727">
        <w:rPr>
          <w:rFonts w:asciiTheme="majorHAnsi" w:eastAsia="Calibri" w:hAnsiTheme="majorHAnsi" w:cstheme="majorHAnsi"/>
          <w:sz w:val="20"/>
          <w:szCs w:val="20"/>
        </w:rPr>
        <w:t xml:space="preserve">, a entera satisfacción de Gobierno del Estado. </w:t>
      </w:r>
    </w:p>
    <w:p w14:paraId="694AA992" w14:textId="1A7388D1" w:rsidR="00A86ACE" w:rsidRDefault="00A86ACE" w:rsidP="00AE77B0">
      <w:pPr>
        <w:pBdr>
          <w:top w:val="nil"/>
          <w:left w:val="nil"/>
          <w:bottom w:val="nil"/>
          <w:right w:val="nil"/>
          <w:between w:val="nil"/>
        </w:pBdr>
        <w:ind w:left="716" w:right="-235" w:firstLine="0"/>
        <w:jc w:val="both"/>
        <w:rPr>
          <w:rFonts w:ascii="Calibri" w:eastAsia="Calibri" w:hAnsi="Calibri" w:cs="Calibri"/>
          <w:color w:val="000000"/>
          <w:sz w:val="20"/>
          <w:szCs w:val="20"/>
        </w:rPr>
      </w:pPr>
    </w:p>
    <w:p w14:paraId="705829D7" w14:textId="51CE2392" w:rsidR="00A86ACE" w:rsidRPr="00AE77B0" w:rsidRDefault="00000000">
      <w:pPr>
        <w:numPr>
          <w:ilvl w:val="2"/>
          <w:numId w:val="3"/>
        </w:numPr>
        <w:pBdr>
          <w:top w:val="nil"/>
          <w:left w:val="nil"/>
          <w:bottom w:val="nil"/>
          <w:right w:val="nil"/>
          <w:between w:val="nil"/>
        </w:pBdr>
        <w:ind w:right="-235"/>
        <w:jc w:val="both"/>
        <w:rPr>
          <w:rFonts w:ascii="Calibri" w:eastAsia="Calibri" w:hAnsi="Calibri" w:cs="Calibri"/>
          <w:color w:val="000000"/>
          <w:sz w:val="20"/>
          <w:szCs w:val="20"/>
        </w:rPr>
      </w:pPr>
      <w:r w:rsidRPr="00AE77B0">
        <w:rPr>
          <w:rFonts w:ascii="Calibri" w:eastAsia="Calibri" w:hAnsi="Calibri" w:cs="Calibri"/>
          <w:color w:val="000000"/>
          <w:sz w:val="20"/>
          <w:szCs w:val="20"/>
        </w:rPr>
        <w:t xml:space="preserve">Catálogo, ficha técnica de los bienes ofertados, mismo que deberá contener como mínimo la siguiente información: Imagen, descripción técnica, marca, modelo. Se aclara que, si entre la descripción de la oferta técnica y lo expresado en el catálogo de producto existen datos contradictorios entre sí, quedará descalificado. </w:t>
      </w:r>
    </w:p>
    <w:p w14:paraId="69E92DD5" w14:textId="77777777" w:rsidR="00A86ACE" w:rsidRPr="00AE77B0" w:rsidRDefault="00A86ACE">
      <w:pPr>
        <w:pBdr>
          <w:top w:val="nil"/>
          <w:left w:val="nil"/>
          <w:bottom w:val="nil"/>
          <w:right w:val="nil"/>
          <w:between w:val="nil"/>
        </w:pBdr>
        <w:ind w:left="716" w:right="-235" w:firstLine="0"/>
        <w:jc w:val="both"/>
        <w:rPr>
          <w:rFonts w:ascii="Calibri" w:eastAsia="Calibri" w:hAnsi="Calibri" w:cs="Calibri"/>
          <w:color w:val="000000"/>
          <w:sz w:val="20"/>
          <w:szCs w:val="20"/>
        </w:rPr>
      </w:pPr>
    </w:p>
    <w:p w14:paraId="319035DC" w14:textId="2799C515" w:rsidR="00A86ACE" w:rsidRDefault="00000000">
      <w:pPr>
        <w:pBdr>
          <w:top w:val="nil"/>
          <w:left w:val="nil"/>
          <w:bottom w:val="nil"/>
          <w:right w:val="nil"/>
          <w:between w:val="nil"/>
        </w:pBdr>
        <w:ind w:left="716" w:right="-235" w:firstLine="0"/>
        <w:jc w:val="both"/>
        <w:rPr>
          <w:rFonts w:ascii="Calibri" w:eastAsia="Calibri" w:hAnsi="Calibri" w:cs="Calibri"/>
          <w:color w:val="000000"/>
          <w:sz w:val="20"/>
          <w:szCs w:val="20"/>
        </w:rPr>
      </w:pPr>
      <w:r w:rsidRPr="00AE77B0">
        <w:rPr>
          <w:rFonts w:ascii="Calibri" w:eastAsia="Calibri" w:hAnsi="Calibri" w:cs="Calibri"/>
          <w:color w:val="000000"/>
          <w:sz w:val="20"/>
          <w:szCs w:val="20"/>
        </w:rPr>
        <w:t xml:space="preserve">En caso de que </w:t>
      </w:r>
      <w:r w:rsidRPr="00AE77B0">
        <w:rPr>
          <w:rFonts w:ascii="Calibri" w:eastAsia="Calibri" w:hAnsi="Calibri" w:cs="Calibri"/>
          <w:b/>
          <w:color w:val="000000"/>
          <w:sz w:val="20"/>
          <w:szCs w:val="20"/>
        </w:rPr>
        <w:t>el</w:t>
      </w:r>
      <w:r w:rsidRPr="00AE77B0">
        <w:rPr>
          <w:rFonts w:ascii="Calibri" w:eastAsia="Calibri" w:hAnsi="Calibri" w:cs="Calibri"/>
          <w:color w:val="000000"/>
          <w:sz w:val="20"/>
          <w:szCs w:val="20"/>
        </w:rPr>
        <w:t xml:space="preserve"> </w:t>
      </w:r>
      <w:r w:rsidRPr="00AE77B0">
        <w:rPr>
          <w:rFonts w:ascii="Calibri" w:eastAsia="Calibri" w:hAnsi="Calibri" w:cs="Calibri"/>
          <w:b/>
          <w:color w:val="000000"/>
          <w:sz w:val="20"/>
          <w:szCs w:val="20"/>
        </w:rPr>
        <w:t>catálogo no indique alguna característica</w:t>
      </w:r>
      <w:r w:rsidRPr="00AE77B0">
        <w:rPr>
          <w:rFonts w:ascii="Calibri" w:eastAsia="Calibri" w:hAnsi="Calibri" w:cs="Calibri"/>
          <w:color w:val="000000"/>
          <w:sz w:val="20"/>
          <w:szCs w:val="20"/>
        </w:rPr>
        <w:t xml:space="preserve"> solicitada por la convocante, deberá estar mencionada en su propuesta técnica (Anexo A) </w:t>
      </w:r>
    </w:p>
    <w:p w14:paraId="046F0341" w14:textId="77777777" w:rsidR="00A86ACE" w:rsidRDefault="00A86ACE">
      <w:pPr>
        <w:pBdr>
          <w:top w:val="nil"/>
          <w:left w:val="nil"/>
          <w:bottom w:val="nil"/>
          <w:right w:val="nil"/>
          <w:between w:val="nil"/>
        </w:pBdr>
        <w:ind w:left="716" w:right="-235" w:firstLine="0"/>
        <w:jc w:val="both"/>
        <w:rPr>
          <w:rFonts w:ascii="Calibri" w:eastAsia="Calibri" w:hAnsi="Calibri" w:cs="Calibri"/>
          <w:color w:val="000000"/>
          <w:sz w:val="20"/>
          <w:szCs w:val="20"/>
        </w:rPr>
      </w:pPr>
    </w:p>
    <w:p w14:paraId="31DC8F49" w14:textId="77777777" w:rsidR="00A86ACE" w:rsidRDefault="00000000">
      <w:pPr>
        <w:pBdr>
          <w:top w:val="nil"/>
          <w:left w:val="nil"/>
          <w:bottom w:val="nil"/>
          <w:right w:val="nil"/>
          <w:between w:val="nil"/>
        </w:pBdr>
        <w:ind w:left="716" w:right="-235" w:firstLine="0"/>
        <w:jc w:val="both"/>
        <w:rPr>
          <w:rFonts w:ascii="Calibri" w:eastAsia="Calibri" w:hAnsi="Calibri" w:cs="Calibri"/>
          <w:color w:val="000000"/>
          <w:sz w:val="20"/>
          <w:szCs w:val="20"/>
        </w:rPr>
      </w:pPr>
      <w:r>
        <w:rPr>
          <w:rFonts w:ascii="Calibri" w:eastAsia="Calibri" w:hAnsi="Calibri" w:cs="Calibri"/>
          <w:color w:val="000000"/>
          <w:sz w:val="20"/>
          <w:szCs w:val="20"/>
        </w:rPr>
        <w:t>En caso de que el catálogo presentado se encuentre en un idioma distinto al español, deberá presentarse con su traducción simple al idioma español.</w:t>
      </w:r>
    </w:p>
    <w:p w14:paraId="3D21E61D" w14:textId="77777777" w:rsidR="009D46EE" w:rsidRDefault="009D46EE">
      <w:pPr>
        <w:pBdr>
          <w:top w:val="nil"/>
          <w:left w:val="nil"/>
          <w:bottom w:val="nil"/>
          <w:right w:val="nil"/>
          <w:between w:val="nil"/>
        </w:pBdr>
        <w:ind w:left="716" w:right="-235" w:firstLine="0"/>
        <w:jc w:val="both"/>
        <w:rPr>
          <w:rFonts w:ascii="Calibri" w:eastAsia="Calibri" w:hAnsi="Calibri" w:cs="Calibri"/>
          <w:color w:val="000000"/>
          <w:sz w:val="20"/>
          <w:szCs w:val="20"/>
        </w:rPr>
      </w:pPr>
    </w:p>
    <w:p w14:paraId="7D9E955A" w14:textId="734B3669" w:rsidR="009D46EE" w:rsidRPr="009D46EE" w:rsidRDefault="009D46EE" w:rsidP="009D46EE">
      <w:pPr>
        <w:pStyle w:val="Prrafodelista"/>
        <w:numPr>
          <w:ilvl w:val="2"/>
          <w:numId w:val="3"/>
        </w:numPr>
        <w:ind w:right="-235"/>
        <w:jc w:val="both"/>
        <w:rPr>
          <w:rFonts w:asciiTheme="majorHAnsi" w:eastAsia="Calibri" w:hAnsiTheme="majorHAnsi" w:cstheme="majorHAnsi"/>
          <w:sz w:val="20"/>
          <w:szCs w:val="20"/>
        </w:rPr>
      </w:pPr>
      <w:r w:rsidRPr="009D46EE">
        <w:rPr>
          <w:rFonts w:asciiTheme="majorHAnsi" w:eastAsia="Calibri" w:hAnsiTheme="majorHAnsi" w:cstheme="majorHAnsi"/>
          <w:sz w:val="20"/>
          <w:szCs w:val="20"/>
        </w:rPr>
        <w:t xml:space="preserve">Carta compromiso en papel membretado firmado por el representante o Apoderado Legal en la que manifieste bajo protesta de decir verdad que los bienes importados cumplen con las reglas de origen conforme a lo dispuesto en el artículo 39, fracción </w:t>
      </w:r>
      <w:proofErr w:type="spellStart"/>
      <w:r w:rsidRPr="009D46EE">
        <w:rPr>
          <w:rFonts w:asciiTheme="majorHAnsi" w:eastAsia="Calibri" w:hAnsiTheme="majorHAnsi" w:cstheme="majorHAnsi"/>
          <w:sz w:val="20"/>
          <w:szCs w:val="20"/>
        </w:rPr>
        <w:t>IIl</w:t>
      </w:r>
      <w:proofErr w:type="spellEnd"/>
      <w:r w:rsidRPr="009D46EE">
        <w:rPr>
          <w:rFonts w:asciiTheme="majorHAnsi" w:eastAsia="Calibri" w:hAnsiTheme="majorHAnsi" w:cstheme="majorHAnsi"/>
          <w:sz w:val="20"/>
          <w:szCs w:val="20"/>
        </w:rPr>
        <w:t xml:space="preserve"> de “LA LEY”. </w:t>
      </w:r>
      <w:r w:rsidRPr="009D46EE">
        <w:rPr>
          <w:rFonts w:asciiTheme="majorHAnsi" w:eastAsia="Calibri" w:hAnsiTheme="majorHAnsi" w:cstheme="majorHAnsi"/>
          <w:b/>
          <w:bCs/>
          <w:sz w:val="20"/>
          <w:szCs w:val="20"/>
        </w:rPr>
        <w:t xml:space="preserve">(ANEXO </w:t>
      </w:r>
      <w:r w:rsidR="000C599C">
        <w:rPr>
          <w:rFonts w:asciiTheme="majorHAnsi" w:eastAsia="Calibri" w:hAnsiTheme="majorHAnsi" w:cstheme="majorHAnsi"/>
          <w:b/>
          <w:bCs/>
          <w:sz w:val="20"/>
          <w:szCs w:val="20"/>
        </w:rPr>
        <w:t>L</w:t>
      </w:r>
      <w:r w:rsidRPr="009D46EE">
        <w:rPr>
          <w:rFonts w:asciiTheme="majorHAnsi" w:eastAsia="Calibri" w:hAnsiTheme="majorHAnsi" w:cstheme="majorHAnsi"/>
          <w:b/>
          <w:bCs/>
          <w:sz w:val="20"/>
          <w:szCs w:val="20"/>
        </w:rPr>
        <w:t>).</w:t>
      </w:r>
      <w:r w:rsidRPr="009D46EE">
        <w:rPr>
          <w:rFonts w:asciiTheme="majorHAnsi" w:eastAsia="Calibri" w:hAnsiTheme="majorHAnsi" w:cstheme="majorHAnsi"/>
          <w:sz w:val="20"/>
          <w:szCs w:val="20"/>
        </w:rPr>
        <w:t xml:space="preserve"> </w:t>
      </w:r>
    </w:p>
    <w:p w14:paraId="47D4A04C" w14:textId="77777777" w:rsidR="009D46EE" w:rsidRPr="002530F6" w:rsidRDefault="009D46EE" w:rsidP="009D46EE">
      <w:pPr>
        <w:pStyle w:val="Prrafodelista"/>
        <w:ind w:left="716" w:right="-235"/>
        <w:jc w:val="both"/>
        <w:rPr>
          <w:rFonts w:asciiTheme="majorHAnsi" w:eastAsia="Calibri" w:hAnsiTheme="majorHAnsi" w:cstheme="majorHAnsi"/>
          <w:sz w:val="20"/>
          <w:szCs w:val="20"/>
        </w:rPr>
      </w:pPr>
    </w:p>
    <w:p w14:paraId="43164E2A" w14:textId="0E6F44BE" w:rsidR="009D46EE" w:rsidRPr="000C599C" w:rsidRDefault="009D46EE" w:rsidP="009D46EE">
      <w:pPr>
        <w:pStyle w:val="Prrafodelista"/>
        <w:numPr>
          <w:ilvl w:val="2"/>
          <w:numId w:val="3"/>
        </w:numPr>
        <w:ind w:right="-235"/>
        <w:jc w:val="both"/>
        <w:rPr>
          <w:rFonts w:asciiTheme="majorHAnsi" w:eastAsia="Calibri" w:hAnsiTheme="majorHAnsi" w:cstheme="majorHAnsi"/>
          <w:b/>
          <w:bCs/>
          <w:sz w:val="20"/>
          <w:szCs w:val="20"/>
        </w:rPr>
      </w:pPr>
      <w:r w:rsidRPr="002530F6">
        <w:rPr>
          <w:rFonts w:asciiTheme="majorHAnsi" w:eastAsia="Calibri" w:hAnsiTheme="majorHAnsi" w:cstheme="majorHAnsi"/>
          <w:sz w:val="20"/>
          <w:szCs w:val="20"/>
        </w:rPr>
        <w:t xml:space="preserve">Manifestación por escrito, bajo protesta de decir verdad, firmado por el representante o Apoderado Legal, de la persona física o moral donde acredite su nacionalidad y que es proveedor del bien objeto de este procedimiento, de conformidad con el artículo 39 fracción III de “LA LEY”. </w:t>
      </w:r>
      <w:r w:rsidRPr="000C599C">
        <w:rPr>
          <w:rFonts w:asciiTheme="majorHAnsi" w:eastAsia="Calibri" w:hAnsiTheme="majorHAnsi" w:cstheme="majorHAnsi"/>
          <w:b/>
          <w:bCs/>
          <w:sz w:val="20"/>
          <w:szCs w:val="20"/>
        </w:rPr>
        <w:t xml:space="preserve">(ANEXO </w:t>
      </w:r>
      <w:r w:rsidR="000C599C" w:rsidRPr="000C599C">
        <w:rPr>
          <w:rFonts w:asciiTheme="majorHAnsi" w:eastAsia="Calibri" w:hAnsiTheme="majorHAnsi" w:cstheme="majorHAnsi"/>
          <w:b/>
          <w:bCs/>
          <w:sz w:val="20"/>
          <w:szCs w:val="20"/>
        </w:rPr>
        <w:t>M</w:t>
      </w:r>
      <w:r w:rsidRPr="000C599C">
        <w:rPr>
          <w:rFonts w:asciiTheme="majorHAnsi" w:eastAsia="Calibri" w:hAnsiTheme="majorHAnsi" w:cstheme="majorHAnsi"/>
          <w:b/>
          <w:bCs/>
          <w:sz w:val="20"/>
          <w:szCs w:val="20"/>
        </w:rPr>
        <w:t>)</w:t>
      </w:r>
    </w:p>
    <w:p w14:paraId="1D771CF5" w14:textId="77777777" w:rsidR="009D46EE" w:rsidRDefault="009D46EE">
      <w:pPr>
        <w:pBdr>
          <w:top w:val="nil"/>
          <w:left w:val="nil"/>
          <w:bottom w:val="nil"/>
          <w:right w:val="nil"/>
          <w:between w:val="nil"/>
        </w:pBdr>
        <w:ind w:left="716" w:right="-235" w:firstLine="0"/>
        <w:jc w:val="both"/>
        <w:rPr>
          <w:rFonts w:ascii="Calibri" w:eastAsia="Calibri" w:hAnsi="Calibri" w:cs="Calibri"/>
          <w:color w:val="000000"/>
          <w:sz w:val="20"/>
          <w:szCs w:val="20"/>
        </w:rPr>
      </w:pPr>
    </w:p>
    <w:p w14:paraId="2E1A31AA" w14:textId="77777777" w:rsidR="00A86ACE" w:rsidRDefault="00A86ACE">
      <w:pPr>
        <w:pBdr>
          <w:top w:val="nil"/>
          <w:left w:val="nil"/>
          <w:bottom w:val="nil"/>
          <w:right w:val="nil"/>
          <w:between w:val="nil"/>
        </w:pBdr>
        <w:ind w:left="-142" w:right="-235"/>
        <w:rPr>
          <w:rFonts w:ascii="Calibri" w:eastAsia="Calibri" w:hAnsi="Calibri" w:cs="Calibri"/>
          <w:color w:val="000000"/>
          <w:sz w:val="20"/>
          <w:szCs w:val="20"/>
          <w:highlight w:val="yellow"/>
        </w:rPr>
      </w:pPr>
    </w:p>
    <w:p w14:paraId="40479D72" w14:textId="77777777" w:rsidR="00A86ACE" w:rsidRDefault="00000000">
      <w:pPr>
        <w:numPr>
          <w:ilvl w:val="0"/>
          <w:numId w:val="23"/>
        </w:numPr>
        <w:pBdr>
          <w:top w:val="nil"/>
          <w:left w:val="nil"/>
          <w:bottom w:val="nil"/>
          <w:right w:val="nil"/>
          <w:between w:val="nil"/>
        </w:pBdr>
        <w:ind w:right="-235"/>
        <w:jc w:val="both"/>
        <w:rPr>
          <w:rFonts w:ascii="Calibri" w:eastAsia="Calibri" w:hAnsi="Calibri" w:cs="Calibri"/>
          <w:b/>
          <w:color w:val="000000"/>
          <w:sz w:val="20"/>
          <w:szCs w:val="20"/>
          <w:u w:val="single"/>
        </w:rPr>
      </w:pPr>
      <w:r>
        <w:rPr>
          <w:rFonts w:ascii="Calibri" w:eastAsia="Calibri" w:hAnsi="Calibri" w:cs="Calibri"/>
          <w:b/>
          <w:color w:val="000000"/>
          <w:sz w:val="20"/>
          <w:szCs w:val="20"/>
          <w:u w:val="single"/>
        </w:rPr>
        <w:t>Oferta económica</w:t>
      </w:r>
    </w:p>
    <w:p w14:paraId="166FE47A" w14:textId="77777777" w:rsidR="00A86ACE" w:rsidRDefault="00A86ACE">
      <w:pPr>
        <w:ind w:left="-142" w:right="-235"/>
        <w:jc w:val="both"/>
        <w:rPr>
          <w:rFonts w:ascii="Calibri" w:eastAsia="Calibri" w:hAnsi="Calibri" w:cs="Calibri"/>
          <w:sz w:val="20"/>
          <w:szCs w:val="20"/>
        </w:rPr>
      </w:pPr>
    </w:p>
    <w:p w14:paraId="62E841C6" w14:textId="75B087E3" w:rsidR="00A86ACE" w:rsidRDefault="00000000">
      <w:pPr>
        <w:numPr>
          <w:ilvl w:val="0"/>
          <w:numId w:val="18"/>
        </w:numPr>
        <w:ind w:left="-142" w:right="-235" w:hanging="1"/>
        <w:jc w:val="both"/>
        <w:rPr>
          <w:rFonts w:ascii="Calibri" w:eastAsia="Calibri" w:hAnsi="Calibri" w:cs="Calibri"/>
          <w:sz w:val="20"/>
          <w:szCs w:val="20"/>
        </w:rPr>
      </w:pPr>
      <w:r>
        <w:rPr>
          <w:rFonts w:ascii="Calibri" w:eastAsia="Calibri" w:hAnsi="Calibri" w:cs="Calibri"/>
          <w:sz w:val="20"/>
          <w:szCs w:val="20"/>
        </w:rPr>
        <w:t>Deberá ingresar su oferta económica en el apartado “Económico”</w:t>
      </w:r>
      <w:r>
        <w:rPr>
          <w:rFonts w:ascii="Calibri" w:eastAsia="Calibri" w:hAnsi="Calibri" w:cs="Calibri"/>
          <w:b/>
          <w:sz w:val="20"/>
          <w:szCs w:val="20"/>
        </w:rPr>
        <w:t>,</w:t>
      </w:r>
      <w:r>
        <w:rPr>
          <w:rFonts w:ascii="Calibri" w:eastAsia="Calibri" w:hAnsi="Calibri" w:cs="Calibri"/>
          <w:sz w:val="20"/>
          <w:szCs w:val="20"/>
        </w:rPr>
        <w:t xml:space="preserve"> capturando el precio unitario sin impuestos,  para cada una de las partidas en que participe, en moneda nacional a dos decimales, así como cualquier impuesto, derecho o gasto necesario para el cumplimiento del suministro, garantías y demás términos. </w:t>
      </w:r>
    </w:p>
    <w:p w14:paraId="03302758" w14:textId="77777777" w:rsidR="00A86ACE" w:rsidRDefault="00A86ACE">
      <w:pPr>
        <w:ind w:left="-142" w:right="-235" w:firstLine="0"/>
        <w:jc w:val="both"/>
        <w:rPr>
          <w:rFonts w:ascii="Calibri" w:eastAsia="Calibri" w:hAnsi="Calibri" w:cs="Calibri"/>
          <w:sz w:val="20"/>
          <w:szCs w:val="20"/>
        </w:rPr>
      </w:pPr>
    </w:p>
    <w:p w14:paraId="69620959" w14:textId="77777777" w:rsidR="00A86ACE" w:rsidRDefault="00000000">
      <w:pPr>
        <w:numPr>
          <w:ilvl w:val="0"/>
          <w:numId w:val="7"/>
        </w:numPr>
        <w:ind w:right="-235"/>
        <w:jc w:val="both"/>
        <w:rPr>
          <w:rFonts w:ascii="Calibri" w:eastAsia="Calibri" w:hAnsi="Calibri" w:cs="Calibri"/>
          <w:sz w:val="20"/>
          <w:szCs w:val="20"/>
        </w:rPr>
      </w:pPr>
      <w:r>
        <w:rPr>
          <w:rFonts w:ascii="Calibri" w:eastAsia="Calibri" w:hAnsi="Calibri" w:cs="Calibri"/>
          <w:sz w:val="20"/>
          <w:szCs w:val="20"/>
        </w:rPr>
        <w:t>En caso de que no participe para alguna partida, no deberán de habilitarse ni agregarse dígito alguno.</w:t>
      </w:r>
    </w:p>
    <w:p w14:paraId="710D85E1" w14:textId="77777777" w:rsidR="00A86ACE" w:rsidRDefault="00000000">
      <w:pPr>
        <w:numPr>
          <w:ilvl w:val="0"/>
          <w:numId w:val="7"/>
        </w:numPr>
        <w:ind w:right="-235"/>
        <w:jc w:val="both"/>
        <w:rPr>
          <w:rFonts w:ascii="Calibri" w:eastAsia="Calibri" w:hAnsi="Calibri" w:cs="Calibri"/>
          <w:sz w:val="20"/>
          <w:szCs w:val="20"/>
        </w:rPr>
      </w:pPr>
      <w:r>
        <w:rPr>
          <w:rFonts w:ascii="Calibri" w:eastAsia="Calibri" w:hAnsi="Calibri" w:cs="Calibri"/>
          <w:sz w:val="20"/>
          <w:szCs w:val="20"/>
        </w:rPr>
        <w:t>Con la presentación de su oferta acepta que los precios ofertados son firmes hasta la entrega total de los bienes independientemente de la fluctuación cambiaria del peso frente a otra moneda de curso legal en el extranjero.</w:t>
      </w:r>
    </w:p>
    <w:p w14:paraId="5029BF1C" w14:textId="77777777" w:rsidR="00A86ACE" w:rsidRDefault="00A86ACE">
      <w:pPr>
        <w:pBdr>
          <w:top w:val="nil"/>
          <w:left w:val="nil"/>
          <w:bottom w:val="nil"/>
          <w:right w:val="nil"/>
          <w:between w:val="nil"/>
        </w:pBdr>
        <w:spacing w:before="2" w:after="2"/>
        <w:ind w:left="-142" w:right="-235"/>
        <w:jc w:val="both"/>
        <w:rPr>
          <w:rFonts w:ascii="Calibri" w:eastAsia="Calibri" w:hAnsi="Calibri" w:cs="Calibri"/>
          <w:color w:val="000000"/>
          <w:sz w:val="20"/>
          <w:szCs w:val="20"/>
        </w:rPr>
      </w:pPr>
    </w:p>
    <w:p w14:paraId="66F99958" w14:textId="77777777" w:rsidR="00A86ACE" w:rsidRDefault="00000000">
      <w:pPr>
        <w:shd w:val="clear" w:color="auto" w:fill="404040"/>
        <w:ind w:left="-142" w:right="-235"/>
        <w:jc w:val="center"/>
        <w:rPr>
          <w:rFonts w:ascii="Calibri" w:eastAsia="Calibri" w:hAnsi="Calibri" w:cs="Calibri"/>
          <w:color w:val="FFFFFF"/>
          <w:sz w:val="20"/>
          <w:szCs w:val="20"/>
        </w:rPr>
      </w:pPr>
      <w:proofErr w:type="spellStart"/>
      <w:r>
        <w:rPr>
          <w:rFonts w:ascii="Calibri" w:eastAsia="Calibri" w:hAnsi="Calibri" w:cs="Calibri"/>
          <w:b/>
          <w:color w:val="FFFFFF"/>
          <w:sz w:val="20"/>
          <w:szCs w:val="20"/>
        </w:rPr>
        <w:t>llI</w:t>
      </w:r>
      <w:proofErr w:type="spellEnd"/>
      <w:r>
        <w:rPr>
          <w:rFonts w:ascii="Calibri" w:eastAsia="Calibri" w:hAnsi="Calibri" w:cs="Calibri"/>
          <w:b/>
          <w:color w:val="FFFFFF"/>
          <w:sz w:val="20"/>
          <w:szCs w:val="20"/>
        </w:rPr>
        <w:t>. CONDICIONES GENERALES</w:t>
      </w:r>
    </w:p>
    <w:p w14:paraId="020FC215" w14:textId="77777777" w:rsidR="008F736F" w:rsidRDefault="008F736F" w:rsidP="008F736F">
      <w:pPr>
        <w:ind w:left="-142" w:right="-235" w:firstLine="0"/>
        <w:jc w:val="both"/>
        <w:rPr>
          <w:rFonts w:ascii="Calibri" w:eastAsia="Calibri" w:hAnsi="Calibri" w:cs="Calibri"/>
          <w:sz w:val="20"/>
          <w:szCs w:val="20"/>
        </w:rPr>
      </w:pPr>
    </w:p>
    <w:p w14:paraId="107CB8BC" w14:textId="1BE38270" w:rsidR="00A86AC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Los bienes o servicios ofertados deberán cumplir con las características y especificaciones técnicas, precio, calidad, garantías y soporte técnico, solicitadas como requisitos de sus ofertas; así como las condiciones de la presentación de las mismas para fines de evaluación y adjudicación requeridas por el área solicitante, según las presentes Bases y sus anexos que refieren la descripción técnica correspondiente.</w:t>
      </w:r>
    </w:p>
    <w:p w14:paraId="1BC7D020" w14:textId="77777777" w:rsidR="00A86ACE" w:rsidRDefault="00A86ACE">
      <w:pPr>
        <w:pBdr>
          <w:top w:val="nil"/>
          <w:left w:val="nil"/>
          <w:bottom w:val="nil"/>
          <w:right w:val="nil"/>
          <w:between w:val="nil"/>
        </w:pBdr>
        <w:ind w:left="708" w:firstLine="0"/>
        <w:rPr>
          <w:rFonts w:ascii="Calibri" w:eastAsia="Calibri" w:hAnsi="Calibri" w:cs="Calibri"/>
          <w:color w:val="000000"/>
          <w:sz w:val="20"/>
          <w:szCs w:val="20"/>
        </w:rPr>
      </w:pPr>
    </w:p>
    <w:p w14:paraId="5B882E92" w14:textId="548BF979" w:rsidR="00A86AC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Los participantes deberán ofertar los bienes soli</w:t>
      </w:r>
      <w:r w:rsidRPr="00AA5235">
        <w:rPr>
          <w:rFonts w:ascii="Calibri" w:eastAsia="Calibri" w:hAnsi="Calibri" w:cs="Calibri"/>
          <w:sz w:val="20"/>
          <w:szCs w:val="20"/>
        </w:rPr>
        <w:t>citados con marca específica, debiendo considerar la marca mencionada en la partida</w:t>
      </w:r>
      <w:r w:rsidR="00AA5235" w:rsidRPr="00AA5235">
        <w:rPr>
          <w:rFonts w:ascii="Calibri" w:eastAsia="Calibri" w:hAnsi="Calibri" w:cs="Calibri"/>
          <w:sz w:val="20"/>
          <w:szCs w:val="20"/>
        </w:rPr>
        <w:t xml:space="preserve"> 1</w:t>
      </w:r>
      <w:r w:rsidRPr="00AA5235">
        <w:rPr>
          <w:rFonts w:ascii="Calibri" w:eastAsia="Calibri" w:hAnsi="Calibri" w:cs="Calibri"/>
          <w:sz w:val="20"/>
          <w:szCs w:val="20"/>
        </w:rPr>
        <w:t xml:space="preserve"> del Anexo I según se solicite.</w:t>
      </w:r>
    </w:p>
    <w:p w14:paraId="126F73CE" w14:textId="77777777" w:rsidR="00A86ACE" w:rsidRDefault="00A86ACE">
      <w:pPr>
        <w:ind w:left="-142" w:right="-235"/>
        <w:jc w:val="both"/>
        <w:rPr>
          <w:rFonts w:ascii="Calibri" w:eastAsia="Calibri" w:hAnsi="Calibri" w:cs="Calibri"/>
          <w:sz w:val="20"/>
          <w:szCs w:val="20"/>
        </w:rPr>
      </w:pPr>
    </w:p>
    <w:p w14:paraId="58BA545D" w14:textId="342F5993" w:rsidR="00A86AC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 xml:space="preserve">Para los bienes comprendidos en la presente Invitación, deberá considerar que las especificaciones solicitadas son requerimientos mínimos; salvo en aquellos casos en los que se establezcan límites máximos o rangos permitidos. </w:t>
      </w:r>
    </w:p>
    <w:p w14:paraId="7F436C44" w14:textId="77777777" w:rsidR="00A86ACE" w:rsidRDefault="00A86ACE">
      <w:pPr>
        <w:pBdr>
          <w:top w:val="nil"/>
          <w:left w:val="nil"/>
          <w:bottom w:val="nil"/>
          <w:right w:val="nil"/>
          <w:between w:val="nil"/>
        </w:pBdr>
        <w:ind w:left="-142" w:right="-235"/>
        <w:rPr>
          <w:rFonts w:ascii="Calibri" w:eastAsia="Calibri" w:hAnsi="Calibri" w:cs="Calibri"/>
          <w:color w:val="000000"/>
          <w:sz w:val="20"/>
          <w:szCs w:val="20"/>
        </w:rPr>
      </w:pPr>
    </w:p>
    <w:p w14:paraId="589D6FE7" w14:textId="5224656B" w:rsidR="00A86AC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 xml:space="preserve">Las ofertas presentadas en ningún caso serán objeto de negociación ya que resultará ganador el participante cuya oferta  sea la  más convenientes para Gobierno del Estado, considerando su cumplimiento en todos los aspectos técnicos en condiciones, especificaciones y características requeridas en bases, anexos </w:t>
      </w:r>
      <w:r w:rsidR="00634573" w:rsidRPr="007218C9">
        <w:rPr>
          <w:rFonts w:asciiTheme="majorHAnsi" w:eastAsia="Calibri" w:hAnsiTheme="majorHAnsi" w:cstheme="majorHAnsi"/>
          <w:sz w:val="20"/>
          <w:szCs w:val="20"/>
        </w:rPr>
        <w:t>y notificación de aclaraciones de</w:t>
      </w:r>
      <w:r w:rsidR="00634573" w:rsidRPr="004E5727">
        <w:rPr>
          <w:rFonts w:asciiTheme="majorHAnsi" w:eastAsia="Calibri" w:hAnsiTheme="majorHAnsi" w:cstheme="majorHAnsi"/>
          <w:sz w:val="20"/>
          <w:szCs w:val="20"/>
        </w:rPr>
        <w:t xml:space="preserve"> la presente invitación</w:t>
      </w:r>
      <w:r>
        <w:rPr>
          <w:rFonts w:ascii="Calibri" w:eastAsia="Calibri" w:hAnsi="Calibri" w:cs="Calibri"/>
          <w:sz w:val="20"/>
          <w:szCs w:val="20"/>
        </w:rPr>
        <w:t>, para su funcionamiento y uso destinado; misma que se ajusta a los criterios de eficacia, eficiencia, imparcialidad, honradez y economía.</w:t>
      </w:r>
    </w:p>
    <w:p w14:paraId="2ADACCDB" w14:textId="77777777" w:rsidR="00A86ACE" w:rsidRDefault="00A86ACE">
      <w:pPr>
        <w:ind w:left="-142" w:right="-235" w:firstLine="0"/>
        <w:jc w:val="both"/>
        <w:rPr>
          <w:rFonts w:ascii="Calibri" w:eastAsia="Calibri" w:hAnsi="Calibri" w:cs="Calibri"/>
          <w:sz w:val="20"/>
          <w:szCs w:val="20"/>
        </w:rPr>
      </w:pPr>
    </w:p>
    <w:p w14:paraId="26F1C287" w14:textId="789CD290" w:rsidR="00A86ACE" w:rsidRPr="00716594"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 xml:space="preserve"> </w:t>
      </w:r>
      <w:r w:rsidRPr="00716594">
        <w:rPr>
          <w:rFonts w:ascii="Calibri" w:eastAsia="Calibri" w:hAnsi="Calibri" w:cs="Calibri"/>
          <w:sz w:val="20"/>
          <w:szCs w:val="20"/>
        </w:rPr>
        <w:t xml:space="preserve">La Dirección podrá adjudicar una partida, si de la evaluación de las ofertas que se haga en el fallo respectivo, se desprende que al menos una cumple con los requisitos y aspectos técnicos solicitados. </w:t>
      </w:r>
    </w:p>
    <w:p w14:paraId="23C08E22" w14:textId="77777777" w:rsidR="00A86ACE" w:rsidRDefault="00A86ACE">
      <w:pPr>
        <w:ind w:left="-142" w:right="-235"/>
        <w:jc w:val="both"/>
        <w:rPr>
          <w:rFonts w:ascii="Calibri" w:eastAsia="Calibri" w:hAnsi="Calibri" w:cs="Calibri"/>
          <w:sz w:val="20"/>
          <w:szCs w:val="20"/>
        </w:rPr>
      </w:pPr>
    </w:p>
    <w:p w14:paraId="33DB73FD" w14:textId="009B3437" w:rsidR="00A86ACE" w:rsidRPr="00716594" w:rsidRDefault="00000000" w:rsidP="00716594">
      <w:pPr>
        <w:numPr>
          <w:ilvl w:val="0"/>
          <w:numId w:val="16"/>
        </w:numPr>
        <w:ind w:left="-142" w:right="-235" w:hanging="1"/>
        <w:jc w:val="both"/>
        <w:rPr>
          <w:rFonts w:ascii="Calibri" w:eastAsia="Calibri" w:hAnsi="Calibri" w:cs="Calibri"/>
          <w:sz w:val="20"/>
          <w:szCs w:val="20"/>
        </w:rPr>
      </w:pPr>
      <w:r w:rsidRPr="00716594">
        <w:rPr>
          <w:rFonts w:ascii="Calibri" w:eastAsia="Calibri" w:hAnsi="Calibri" w:cs="Calibri"/>
          <w:sz w:val="20"/>
          <w:szCs w:val="20"/>
        </w:rPr>
        <w:t xml:space="preserve">La adjudicación será de conformidad al techo presupuestal para dicha compra. </w:t>
      </w:r>
    </w:p>
    <w:p w14:paraId="04FD7985" w14:textId="77777777" w:rsidR="00A86ACE" w:rsidRDefault="00A86ACE">
      <w:pPr>
        <w:ind w:left="-142" w:right="-235"/>
        <w:jc w:val="both"/>
        <w:rPr>
          <w:rFonts w:ascii="Calibri" w:eastAsia="Calibri" w:hAnsi="Calibri" w:cs="Calibri"/>
          <w:sz w:val="20"/>
          <w:szCs w:val="20"/>
        </w:rPr>
      </w:pPr>
    </w:p>
    <w:p w14:paraId="0B2B972C" w14:textId="77777777" w:rsidR="00A86AC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No se aceptarán opciones, deberá apegarse estrictamente a las especificaciones solicitadas, cotizando en el orden del Anexo I.</w:t>
      </w:r>
    </w:p>
    <w:p w14:paraId="22531AC6" w14:textId="77777777" w:rsidR="00A86ACE" w:rsidRDefault="00A86ACE">
      <w:pPr>
        <w:ind w:left="-142" w:right="-235"/>
        <w:jc w:val="both"/>
        <w:rPr>
          <w:rFonts w:ascii="Calibri" w:eastAsia="Calibri" w:hAnsi="Calibri" w:cs="Calibri"/>
          <w:sz w:val="20"/>
          <w:szCs w:val="20"/>
        </w:rPr>
      </w:pPr>
    </w:p>
    <w:p w14:paraId="6814B185" w14:textId="3F83C5A5" w:rsidR="00A86ACE" w:rsidRPr="00703575" w:rsidRDefault="00000000" w:rsidP="007E2D41">
      <w:pPr>
        <w:numPr>
          <w:ilvl w:val="0"/>
          <w:numId w:val="16"/>
        </w:numPr>
        <w:ind w:left="-142" w:right="-235" w:hanging="1"/>
        <w:jc w:val="both"/>
        <w:rPr>
          <w:rFonts w:ascii="Calibri" w:eastAsia="Calibri" w:hAnsi="Calibri" w:cs="Calibri"/>
          <w:sz w:val="20"/>
          <w:szCs w:val="20"/>
        </w:rPr>
      </w:pPr>
      <w:r w:rsidRPr="00703575">
        <w:rPr>
          <w:rFonts w:ascii="Calibri" w:eastAsia="Calibri" w:hAnsi="Calibri" w:cs="Calibri"/>
          <w:sz w:val="20"/>
          <w:szCs w:val="20"/>
        </w:rPr>
        <w:t xml:space="preserve">La adjudicación será por partida. </w:t>
      </w:r>
    </w:p>
    <w:p w14:paraId="7CEB2B2E" w14:textId="77777777" w:rsidR="00A86ACE" w:rsidRPr="00703575" w:rsidRDefault="00A86ACE">
      <w:pPr>
        <w:ind w:left="-142" w:right="-235"/>
        <w:jc w:val="both"/>
        <w:rPr>
          <w:rFonts w:ascii="Calibri" w:eastAsia="Calibri" w:hAnsi="Calibri" w:cs="Calibri"/>
          <w:sz w:val="20"/>
          <w:szCs w:val="20"/>
        </w:rPr>
      </w:pPr>
    </w:p>
    <w:p w14:paraId="64E48B2E" w14:textId="77777777" w:rsidR="00A86ACE" w:rsidRPr="00703575" w:rsidRDefault="00000000">
      <w:pPr>
        <w:numPr>
          <w:ilvl w:val="0"/>
          <w:numId w:val="16"/>
        </w:numPr>
        <w:ind w:left="-142" w:right="-235" w:hanging="1"/>
        <w:jc w:val="both"/>
        <w:rPr>
          <w:rFonts w:ascii="Calibri" w:eastAsia="Calibri" w:hAnsi="Calibri" w:cs="Calibri"/>
          <w:sz w:val="20"/>
          <w:szCs w:val="20"/>
        </w:rPr>
      </w:pPr>
      <w:r w:rsidRPr="00703575">
        <w:rPr>
          <w:rFonts w:ascii="Calibri" w:eastAsia="Calibri" w:hAnsi="Calibri" w:cs="Calibri"/>
          <w:sz w:val="20"/>
          <w:szCs w:val="20"/>
        </w:rPr>
        <w:t>No se aceptarán modificaciones en su cotización una vez presentada su oferta, aun cuando sean errores involuntarios, obligándose a responder por su propuesta económica hecha al Gobierno de Estado.</w:t>
      </w:r>
    </w:p>
    <w:p w14:paraId="08E80100" w14:textId="77777777" w:rsidR="00A86ACE" w:rsidRDefault="00A86ACE">
      <w:pPr>
        <w:ind w:left="-142" w:right="-235" w:firstLine="0"/>
        <w:jc w:val="both"/>
        <w:rPr>
          <w:rFonts w:ascii="Calibri" w:eastAsia="Calibri" w:hAnsi="Calibri" w:cs="Calibri"/>
          <w:color w:val="0000FF"/>
          <w:sz w:val="20"/>
          <w:szCs w:val="20"/>
        </w:rPr>
      </w:pPr>
    </w:p>
    <w:p w14:paraId="477B02D7" w14:textId="77777777" w:rsidR="00A86AC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b/>
          <w:sz w:val="20"/>
          <w:szCs w:val="20"/>
        </w:rPr>
        <w:t>Los participantes adjudicados que no se encuentren inscritos en el Padrón de Proveedores de la Administración Pública Estatal, deberán tramitar su registro y contar con el mismo a más tardar a la firma del contrato respectivo</w:t>
      </w:r>
      <w:r w:rsidRPr="00CD121D">
        <w:rPr>
          <w:rFonts w:ascii="Calibri" w:eastAsia="Calibri" w:hAnsi="Calibri" w:cs="Calibri"/>
          <w:b/>
          <w:sz w:val="20"/>
          <w:szCs w:val="20"/>
        </w:rPr>
        <w:t xml:space="preserve">. Lo </w:t>
      </w:r>
      <w:r>
        <w:rPr>
          <w:rFonts w:ascii="Calibri" w:eastAsia="Calibri" w:hAnsi="Calibri" w:cs="Calibri"/>
          <w:b/>
          <w:sz w:val="20"/>
          <w:szCs w:val="20"/>
        </w:rPr>
        <w:t xml:space="preserve">cual podrá realizar a través de las páginas: </w:t>
      </w:r>
      <w:hyperlink r:id="rId11">
        <w:r w:rsidR="00A86ACE">
          <w:rPr>
            <w:rFonts w:ascii="Calibri" w:eastAsia="Calibri" w:hAnsi="Calibri" w:cs="Calibri"/>
            <w:b/>
            <w:sz w:val="20"/>
            <w:szCs w:val="20"/>
          </w:rPr>
          <w:t>http://dgrmsg.guanajuato.gob.mx/adquisiciones.gto</w:t>
        </w:r>
      </w:hyperlink>
      <w:r>
        <w:rPr>
          <w:rFonts w:ascii="Calibri" w:eastAsia="Calibri" w:hAnsi="Calibri" w:cs="Calibri"/>
          <w:b/>
          <w:sz w:val="20"/>
          <w:szCs w:val="20"/>
        </w:rPr>
        <w:t xml:space="preserve"> y </w:t>
      </w:r>
      <w:hyperlink r:id="rId12">
        <w:r w:rsidR="00A86ACE">
          <w:rPr>
            <w:rFonts w:ascii="Calibri" w:eastAsia="Calibri" w:hAnsi="Calibri" w:cs="Calibri"/>
            <w:b/>
            <w:sz w:val="20"/>
            <w:szCs w:val="20"/>
          </w:rPr>
          <w:t>http://sfadas.guanajuato.gob.mx/compras.</w:t>
        </w:r>
      </w:hyperlink>
    </w:p>
    <w:p w14:paraId="5528C187" w14:textId="77777777" w:rsidR="00A86ACE" w:rsidRDefault="00A86ACE">
      <w:pPr>
        <w:ind w:left="-142" w:right="-235" w:firstLine="0"/>
        <w:jc w:val="both"/>
        <w:rPr>
          <w:rFonts w:ascii="Calibri" w:eastAsia="Calibri" w:hAnsi="Calibri" w:cs="Calibri"/>
          <w:sz w:val="20"/>
          <w:szCs w:val="20"/>
        </w:rPr>
      </w:pPr>
    </w:p>
    <w:p w14:paraId="17954691" w14:textId="77777777" w:rsidR="00A86AC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 xml:space="preserve">En caso de empate la adjudicación atenderá a los supuestos previstos en los artículos 48 segundo y tercer párrafo de la Ley, y 54 de su Reglamento vigente. </w:t>
      </w:r>
    </w:p>
    <w:p w14:paraId="54C0D914" w14:textId="77777777" w:rsidR="00A86ACE" w:rsidRDefault="00A86ACE">
      <w:pPr>
        <w:ind w:left="-142" w:right="-235"/>
        <w:jc w:val="both"/>
        <w:rPr>
          <w:rFonts w:ascii="Calibri" w:eastAsia="Calibri" w:hAnsi="Calibri" w:cs="Calibri"/>
          <w:sz w:val="20"/>
          <w:szCs w:val="20"/>
        </w:rPr>
      </w:pPr>
    </w:p>
    <w:p w14:paraId="0554BB25" w14:textId="77777777" w:rsidR="00A86AC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Con la presentación de las ofertas, el participante otorga su aceptación plena a los requisitos y lineamientos establecidos en la presente invitación; así como también se sujeta a los dispuesto en la Ley y su Reglamento.</w:t>
      </w:r>
    </w:p>
    <w:p w14:paraId="1E9C3CFB" w14:textId="77777777" w:rsidR="00A86ACE" w:rsidRDefault="00A86ACE">
      <w:pPr>
        <w:pBdr>
          <w:top w:val="nil"/>
          <w:left w:val="nil"/>
          <w:bottom w:val="nil"/>
          <w:right w:val="nil"/>
          <w:between w:val="nil"/>
        </w:pBdr>
        <w:ind w:left="-142" w:right="-235"/>
        <w:rPr>
          <w:rFonts w:ascii="Calibri" w:eastAsia="Calibri" w:hAnsi="Calibri" w:cs="Calibri"/>
          <w:sz w:val="20"/>
          <w:szCs w:val="20"/>
        </w:rPr>
      </w:pPr>
    </w:p>
    <w:p w14:paraId="6ADC280C" w14:textId="77777777" w:rsidR="00A86AC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El precio ofertado por el participante adjudicado se mantendrá fijo hasta el término del contrato.</w:t>
      </w:r>
    </w:p>
    <w:p w14:paraId="1AF93D69" w14:textId="77777777" w:rsidR="00A86ACE" w:rsidRDefault="00A86ACE">
      <w:pPr>
        <w:ind w:left="-142" w:right="-235"/>
        <w:jc w:val="both"/>
        <w:rPr>
          <w:rFonts w:ascii="Calibri" w:eastAsia="Calibri" w:hAnsi="Calibri" w:cs="Calibri"/>
          <w:sz w:val="20"/>
          <w:szCs w:val="20"/>
        </w:rPr>
      </w:pPr>
    </w:p>
    <w:p w14:paraId="66B5B218" w14:textId="77777777" w:rsidR="00A86AC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No se aceptarán entregas parciales, por lo que se deberá entregar la totalidad de los bienes de las partidas comprendidas dentro de un pedido. En caso contrario, no se otorgará sello y firma de recepción de bienes. En consecuencia, debe considerarse que para gestionar el pago deberá haberse entregado la totalidad de los bienes del pedido correspondiente.</w:t>
      </w:r>
    </w:p>
    <w:p w14:paraId="575CF3A5" w14:textId="77777777" w:rsidR="00A86ACE" w:rsidRDefault="00A86ACE">
      <w:pPr>
        <w:ind w:left="-142" w:right="-235"/>
        <w:jc w:val="both"/>
        <w:rPr>
          <w:rFonts w:ascii="Calibri" w:eastAsia="Calibri" w:hAnsi="Calibri" w:cs="Calibri"/>
          <w:sz w:val="20"/>
          <w:szCs w:val="20"/>
          <w:highlight w:val="yellow"/>
        </w:rPr>
      </w:pPr>
    </w:p>
    <w:p w14:paraId="4756BF34" w14:textId="77777777" w:rsidR="00A86AC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 xml:space="preserve">Los bienes adjudicados que pretendan ser entregados por el proveedor, y que no reúnan lo estipulado en las presentes bases y anexo (s) técnico (s), o que al momento de su recepción presenten algún daño o deterioro, serán rechazados sin que al respecto pueda generarse constancia alguna sobre su recepción. Igualmente, serán devueltos al </w:t>
      </w:r>
      <w:r>
        <w:rPr>
          <w:rFonts w:ascii="Calibri" w:eastAsia="Calibri" w:hAnsi="Calibri" w:cs="Calibri"/>
          <w:sz w:val="20"/>
          <w:szCs w:val="20"/>
        </w:rPr>
        <w:lastRenderedPageBreak/>
        <w:t>(los) licitante (s) adjudicado (s) aquellos bienes que hayan sido suministrados, y sobre los cuales con posterioridad sobrevengan defectos y vicios ocultos o cualquier otra circunstancia que evidencia que no reúnan los requisitos de calidad solicitados, concediéndose un plazo máximo de cinco días hábiles a partir de la notificación de la devolución, para que se proceda a su reposición. En caso contrario se iniciarán los trámites administrativos correspondientes.</w:t>
      </w:r>
    </w:p>
    <w:p w14:paraId="65F20089" w14:textId="77777777" w:rsidR="00A86ACE" w:rsidRDefault="00A86ACE">
      <w:pPr>
        <w:ind w:left="-142" w:right="-235" w:firstLine="0"/>
        <w:jc w:val="both"/>
        <w:rPr>
          <w:rFonts w:ascii="Calibri" w:eastAsia="Calibri" w:hAnsi="Calibri" w:cs="Calibri"/>
          <w:sz w:val="20"/>
          <w:szCs w:val="20"/>
        </w:rPr>
      </w:pPr>
    </w:p>
    <w:p w14:paraId="100B6F06" w14:textId="77777777" w:rsidR="00A86ACE" w:rsidRDefault="00000000">
      <w:pPr>
        <w:widowControl w:val="0"/>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Los pagos se tramitarán  en un plazo no mayor a 17 días hábiles contados a partir del envío y verificación de la factura (comprobante fiscal CFDI y su representación impresa) respectiva a través de la plataforma, detallando precios unitarios y totales de cada concepto, cumpliendo con los requisitos fiscales correspondientes, previa entrega total de los bienes adjudicados en el contrato o pedido; a entera satisfacción de Gobierno del Estado de Guanajuato; lo anterior, salvo el supuesto en el que el participante cometa alguna de las infracciones establecidas en la Ley o actualice los supuestos pactados en el contrato sobre penas convencionales, en cuyo caso el pago se efectuará una vez que se concluya con los procedimientos y aplicación de sanciones, y determinación de penas respectivas. En tratándose de que un contrato ampare varios pedidos, el pago se tramitará por pedido.</w:t>
      </w:r>
    </w:p>
    <w:p w14:paraId="21AEF832" w14:textId="77777777" w:rsidR="00A86ACE" w:rsidRDefault="00A86ACE">
      <w:pPr>
        <w:ind w:left="-142" w:right="-235" w:firstLine="0"/>
        <w:jc w:val="both"/>
        <w:rPr>
          <w:rFonts w:ascii="Calibri" w:eastAsia="Calibri" w:hAnsi="Calibri" w:cs="Calibri"/>
          <w:sz w:val="20"/>
          <w:szCs w:val="20"/>
        </w:rPr>
      </w:pPr>
    </w:p>
    <w:p w14:paraId="507466C9" w14:textId="3E684AB5" w:rsidR="00A86ACE" w:rsidRDefault="00000000">
      <w:pPr>
        <w:numPr>
          <w:ilvl w:val="0"/>
          <w:numId w:val="16"/>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La facturación de lo contratado, para efectos de entrega y del pago respectivo, deberá ser conforme al </w:t>
      </w:r>
      <w:r w:rsidRPr="002049ED">
        <w:rPr>
          <w:rFonts w:ascii="Calibri" w:eastAsia="Calibri" w:hAnsi="Calibri" w:cs="Calibri"/>
          <w:b/>
          <w:bCs/>
          <w:color w:val="000000"/>
          <w:sz w:val="20"/>
          <w:szCs w:val="20"/>
        </w:rPr>
        <w:t xml:space="preserve">Anexo </w:t>
      </w:r>
      <w:r w:rsidR="002049ED" w:rsidRPr="002049ED">
        <w:rPr>
          <w:rFonts w:ascii="Calibri" w:eastAsia="Calibri" w:hAnsi="Calibri" w:cs="Calibri"/>
          <w:b/>
          <w:bCs/>
          <w:color w:val="000000"/>
          <w:sz w:val="20"/>
          <w:szCs w:val="20"/>
        </w:rPr>
        <w:t>H</w:t>
      </w:r>
      <w:r>
        <w:rPr>
          <w:rFonts w:ascii="Calibri" w:eastAsia="Calibri" w:hAnsi="Calibri" w:cs="Calibri"/>
          <w:color w:val="000000"/>
          <w:sz w:val="20"/>
          <w:szCs w:val="20"/>
        </w:rPr>
        <w:t xml:space="preserve"> “Requisitos de facturación”.</w:t>
      </w:r>
    </w:p>
    <w:p w14:paraId="1C9817F2" w14:textId="77777777" w:rsidR="00A86ACE" w:rsidRDefault="00A86ACE">
      <w:pPr>
        <w:ind w:left="-142" w:right="-235"/>
        <w:jc w:val="both"/>
        <w:rPr>
          <w:rFonts w:ascii="Calibri" w:eastAsia="Calibri" w:hAnsi="Calibri" w:cs="Calibri"/>
          <w:sz w:val="20"/>
          <w:szCs w:val="20"/>
        </w:rPr>
      </w:pPr>
    </w:p>
    <w:p w14:paraId="11DB5A1C" w14:textId="77777777" w:rsidR="00A86ACE" w:rsidRDefault="00000000">
      <w:pPr>
        <w:widowControl w:val="0"/>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Los participantes adjudicados que no cumplan con las obligaciones a su cargo en los plazos pactados en el contrato serán penalizados por cada día transcurrido hasta su cabal cumplimiento aplicando una pena convencional de un 2% sobre el valor de los bienes no suministrados por cada semana y/o el porcentaje que corresponda por fracción de semana de atraso a partir de la fecha de vencimiento en los plazos pactados, dicha penalización será aplicada por la Secretaría de Finanzas o en su caso por la entidad solicitante.</w:t>
      </w:r>
    </w:p>
    <w:p w14:paraId="271CAAAE" w14:textId="77777777" w:rsidR="00A86ACE" w:rsidRDefault="00A86ACE">
      <w:pPr>
        <w:pBdr>
          <w:top w:val="nil"/>
          <w:left w:val="nil"/>
          <w:bottom w:val="nil"/>
          <w:right w:val="nil"/>
          <w:between w:val="nil"/>
        </w:pBdr>
        <w:ind w:left="-142" w:right="-235"/>
        <w:rPr>
          <w:rFonts w:ascii="Calibri" w:eastAsia="Calibri" w:hAnsi="Calibri" w:cs="Calibri"/>
          <w:color w:val="000000"/>
          <w:sz w:val="20"/>
          <w:szCs w:val="20"/>
        </w:rPr>
      </w:pPr>
    </w:p>
    <w:p w14:paraId="11CCAC22" w14:textId="77777777" w:rsidR="00A86ACE" w:rsidRDefault="00000000">
      <w:pPr>
        <w:widowControl w:val="0"/>
        <w:ind w:left="-142" w:right="-235"/>
        <w:jc w:val="both"/>
        <w:rPr>
          <w:rFonts w:ascii="Calibri" w:eastAsia="Calibri" w:hAnsi="Calibri" w:cs="Calibri"/>
          <w:sz w:val="20"/>
          <w:szCs w:val="20"/>
        </w:rPr>
      </w:pPr>
      <w:r>
        <w:rPr>
          <w:rFonts w:ascii="Calibri" w:eastAsia="Calibri" w:hAnsi="Calibri" w:cs="Calibri"/>
          <w:sz w:val="20"/>
          <w:szCs w:val="20"/>
        </w:rPr>
        <w:t>Lo anterior sin perjuicio de las infracciones o sanciones a la ley en las que incurra el proveedor.</w:t>
      </w:r>
    </w:p>
    <w:p w14:paraId="73F43C6F" w14:textId="77777777" w:rsidR="00A86ACE" w:rsidRDefault="00A86ACE">
      <w:pPr>
        <w:widowControl w:val="0"/>
        <w:ind w:left="-142" w:right="-235"/>
        <w:jc w:val="both"/>
        <w:rPr>
          <w:rFonts w:ascii="Calibri" w:eastAsia="Calibri" w:hAnsi="Calibri" w:cs="Calibri"/>
          <w:sz w:val="20"/>
          <w:szCs w:val="20"/>
        </w:rPr>
      </w:pPr>
    </w:p>
    <w:p w14:paraId="7BBF7557" w14:textId="77777777" w:rsidR="00A86ACE" w:rsidRDefault="00000000">
      <w:pPr>
        <w:ind w:left="-142" w:right="-235"/>
        <w:jc w:val="both"/>
        <w:rPr>
          <w:rFonts w:ascii="Calibri" w:eastAsia="Calibri" w:hAnsi="Calibri" w:cs="Calibri"/>
          <w:sz w:val="20"/>
          <w:szCs w:val="20"/>
        </w:rPr>
      </w:pPr>
      <w:r>
        <w:rPr>
          <w:rFonts w:ascii="Calibri" w:eastAsia="Calibri" w:hAnsi="Calibri" w:cs="Calibri"/>
          <w:sz w:val="20"/>
          <w:szCs w:val="20"/>
        </w:rPr>
        <w:t>Cabe precisar que las penalizaciones se deducirán de los saldos pendientes de pago a favor del proveedor y en caso contrario se harán efectivas las garantías otorgadas, de acuerdo con lo dispuesto por el artículo 75 Ley de Adquisiciones, Arrendamientos y Servicios del Sector Público, el monto total de las citadas sanciones no excederá el de la garantía de cumplimiento del contrato otorgada por el proveedor.</w:t>
      </w:r>
    </w:p>
    <w:p w14:paraId="7B059718" w14:textId="77777777" w:rsidR="00A86ACE" w:rsidRDefault="00A86ACE">
      <w:pPr>
        <w:ind w:left="-142" w:right="-235"/>
        <w:jc w:val="both"/>
        <w:rPr>
          <w:rFonts w:ascii="Calibri" w:eastAsia="Calibri" w:hAnsi="Calibri" w:cs="Calibri"/>
          <w:sz w:val="20"/>
          <w:szCs w:val="20"/>
        </w:rPr>
      </w:pPr>
    </w:p>
    <w:p w14:paraId="208263BD" w14:textId="77777777" w:rsidR="00A86AC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Las solicitudes de modificaciones al contrato que provengan del proveedor adjudicado deberán estar debidamente justificadas y acreditadas documentalmente, con cinco días hábiles previos al vencimiento de lo solicitado, de lo contrario dará lugar a la negativa de la petición.</w:t>
      </w:r>
    </w:p>
    <w:p w14:paraId="4539126A" w14:textId="77777777" w:rsidR="00A86ACE" w:rsidRDefault="00A86ACE">
      <w:pPr>
        <w:ind w:left="-142" w:right="-235" w:firstLine="0"/>
        <w:jc w:val="both"/>
        <w:rPr>
          <w:rFonts w:ascii="Calibri" w:eastAsia="Calibri" w:hAnsi="Calibri" w:cs="Calibri"/>
          <w:sz w:val="20"/>
          <w:szCs w:val="20"/>
        </w:rPr>
      </w:pPr>
    </w:p>
    <w:p w14:paraId="398454A9" w14:textId="77777777" w:rsidR="00A86AC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Las solicitudes de prórroga que provengan del proveedor adjudicado deberán estar debidamente justificadas y acreditadas documentalmente, con cinco días hábiles previos al vencimiento de lo solicitado, de lo contrario dará lugar a la negativa de la petición. En caso de que el licitante adjudicado no obtenga la prórroga de referencia, por ser causa imputable a éste el atraso, se hará acreedor a la aplicación de las penas convencionales.</w:t>
      </w:r>
    </w:p>
    <w:p w14:paraId="24B09D4E" w14:textId="77777777" w:rsidR="00A86ACE" w:rsidRDefault="00A86ACE">
      <w:pPr>
        <w:pBdr>
          <w:top w:val="nil"/>
          <w:left w:val="nil"/>
          <w:bottom w:val="nil"/>
          <w:right w:val="nil"/>
          <w:between w:val="nil"/>
        </w:pBdr>
        <w:ind w:left="-142" w:right="-235"/>
        <w:rPr>
          <w:rFonts w:ascii="Calibri" w:eastAsia="Calibri" w:hAnsi="Calibri" w:cs="Calibri"/>
          <w:color w:val="000000"/>
          <w:sz w:val="20"/>
          <w:szCs w:val="20"/>
        </w:rPr>
      </w:pPr>
    </w:p>
    <w:p w14:paraId="268F7EDF" w14:textId="77777777" w:rsidR="00A86AC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El participante adjudicado que incurra en las infracciones señaladas en los artículos 89 y 90 de la Ley, será sancionado en lo previsto en estos artículos, sin perjuicio de las demás sanciones previstas en la misma.</w:t>
      </w:r>
    </w:p>
    <w:p w14:paraId="6A02FA11" w14:textId="77777777" w:rsidR="00A86ACE" w:rsidRDefault="00A86ACE">
      <w:pPr>
        <w:ind w:left="566" w:right="-235" w:firstLine="0"/>
        <w:jc w:val="both"/>
        <w:rPr>
          <w:rFonts w:ascii="Calibri" w:eastAsia="Calibri" w:hAnsi="Calibri" w:cs="Calibri"/>
          <w:sz w:val="20"/>
          <w:szCs w:val="20"/>
        </w:rPr>
      </w:pPr>
    </w:p>
    <w:p w14:paraId="0F403BD7" w14:textId="77777777" w:rsidR="00A86ACE" w:rsidRPr="00BC6C8F" w:rsidRDefault="00000000">
      <w:pPr>
        <w:numPr>
          <w:ilvl w:val="0"/>
          <w:numId w:val="16"/>
        </w:numPr>
        <w:ind w:left="-142" w:right="-235" w:hanging="1"/>
        <w:jc w:val="both"/>
        <w:rPr>
          <w:rFonts w:ascii="Calibri" w:eastAsia="Calibri" w:hAnsi="Calibri" w:cs="Calibri"/>
          <w:sz w:val="20"/>
          <w:szCs w:val="20"/>
        </w:rPr>
      </w:pPr>
      <w:r w:rsidRPr="00BC6C8F">
        <w:rPr>
          <w:rFonts w:ascii="Calibri" w:eastAsia="Calibri" w:hAnsi="Calibri" w:cs="Calibri"/>
          <w:sz w:val="20"/>
          <w:szCs w:val="20"/>
        </w:rPr>
        <w:t>Esta Invitación se podrá ajustar al techo presupuestal dispuesto por las dependencias y/o entidades para la compra de los bienes licitados con relación a los precios ofertados.</w:t>
      </w:r>
    </w:p>
    <w:p w14:paraId="2E445C88" w14:textId="77777777" w:rsidR="00A86ACE" w:rsidRDefault="00A86ACE">
      <w:pPr>
        <w:pBdr>
          <w:top w:val="nil"/>
          <w:left w:val="nil"/>
          <w:bottom w:val="nil"/>
          <w:right w:val="nil"/>
          <w:between w:val="nil"/>
        </w:pBdr>
        <w:ind w:left="-142" w:right="-235"/>
        <w:rPr>
          <w:rFonts w:ascii="Calibri" w:eastAsia="Calibri" w:hAnsi="Calibri" w:cs="Calibri"/>
          <w:color w:val="000000"/>
          <w:sz w:val="20"/>
          <w:szCs w:val="20"/>
        </w:rPr>
      </w:pPr>
    </w:p>
    <w:p w14:paraId="0F9E9471" w14:textId="77777777" w:rsidR="00A86ACE" w:rsidRDefault="00000000">
      <w:pPr>
        <w:ind w:left="-142" w:right="-235"/>
        <w:jc w:val="both"/>
        <w:rPr>
          <w:rFonts w:ascii="Calibri" w:eastAsia="Calibri" w:hAnsi="Calibri" w:cs="Calibri"/>
          <w:sz w:val="20"/>
          <w:szCs w:val="20"/>
        </w:rPr>
      </w:pPr>
      <w:r>
        <w:rPr>
          <w:rFonts w:ascii="Calibri" w:eastAsia="Calibri" w:hAnsi="Calibri" w:cs="Calibri"/>
          <w:sz w:val="20"/>
          <w:szCs w:val="20"/>
        </w:rPr>
        <w:t>El licitante adjudicado se obliga a cubrir como pena convencional a “GOBIERNO DEL ESTADO” la cantidad que resulte de aplicar un 2 % semanal o fracción sobre el valor de los "BIENES” no suministrados en el plazo de entrega, sin incluir en dicho valor el importe del impuesto al valor agregado, a partir de la fecha de vencimiento en los plazos pactados y hasta su cabal cumplimiento. La cantidad que resulte, será retenida por la “SECRETARÍA” del último pago correspondiente que en dicho tiempo se le adeude al proveedor, o bien, se hará efectiva mediante el cobro de las garantías otorgadas. Dicha pena será calculada, determinada y aplicada por la SFIA.</w:t>
      </w:r>
    </w:p>
    <w:p w14:paraId="51B16E05" w14:textId="77777777" w:rsidR="00A86ACE" w:rsidRDefault="00A86ACE">
      <w:pPr>
        <w:pBdr>
          <w:top w:val="nil"/>
          <w:left w:val="nil"/>
          <w:bottom w:val="nil"/>
          <w:right w:val="nil"/>
          <w:between w:val="nil"/>
        </w:pBdr>
        <w:ind w:left="-142" w:right="-235"/>
        <w:rPr>
          <w:rFonts w:ascii="Calibri" w:eastAsia="Calibri" w:hAnsi="Calibri" w:cs="Calibri"/>
          <w:color w:val="000000"/>
          <w:sz w:val="20"/>
          <w:szCs w:val="20"/>
        </w:rPr>
      </w:pPr>
    </w:p>
    <w:p w14:paraId="1ED68DC9" w14:textId="77777777" w:rsidR="00A86ACE" w:rsidRDefault="00000000">
      <w:pPr>
        <w:ind w:left="-142" w:right="-235"/>
        <w:jc w:val="both"/>
        <w:rPr>
          <w:rFonts w:ascii="Calibri" w:eastAsia="Calibri" w:hAnsi="Calibri" w:cs="Calibri"/>
          <w:sz w:val="20"/>
          <w:szCs w:val="20"/>
        </w:rPr>
      </w:pPr>
      <w:r>
        <w:rPr>
          <w:rFonts w:ascii="Calibri" w:eastAsia="Calibri" w:hAnsi="Calibri" w:cs="Calibri"/>
          <w:sz w:val="20"/>
          <w:szCs w:val="20"/>
        </w:rPr>
        <w:t>Podrá ser motivo de rescisión de contrato cuando el licitante adjudicado incumpla total o parcialmente con las obligaciones contraídas en el contrato, con las disposiciones de la ley o con las demás disposiciones legales o reglamentarias que sean aplicables.</w:t>
      </w:r>
    </w:p>
    <w:p w14:paraId="280A14F0" w14:textId="77777777" w:rsidR="00A86ACE" w:rsidRDefault="00A86ACE">
      <w:pPr>
        <w:ind w:left="-142" w:right="-235"/>
        <w:jc w:val="both"/>
        <w:rPr>
          <w:rFonts w:ascii="Calibri" w:eastAsia="Calibri" w:hAnsi="Calibri" w:cs="Calibri"/>
          <w:sz w:val="20"/>
          <w:szCs w:val="20"/>
        </w:rPr>
      </w:pPr>
    </w:p>
    <w:p w14:paraId="25D20884" w14:textId="77777777" w:rsidR="00A86ACE" w:rsidRDefault="00A86ACE">
      <w:pPr>
        <w:ind w:left="-142" w:right="-235"/>
        <w:jc w:val="both"/>
        <w:rPr>
          <w:rFonts w:ascii="Calibri" w:eastAsia="Calibri" w:hAnsi="Calibri" w:cs="Calibri"/>
          <w:sz w:val="20"/>
          <w:szCs w:val="20"/>
        </w:rPr>
      </w:pPr>
    </w:p>
    <w:p w14:paraId="059D74D1" w14:textId="77777777" w:rsidR="00A86ACE" w:rsidRDefault="00000000">
      <w:pPr>
        <w:shd w:val="clear" w:color="auto" w:fill="404040"/>
        <w:ind w:left="-142" w:right="-235"/>
        <w:jc w:val="center"/>
        <w:rPr>
          <w:rFonts w:ascii="Calibri" w:eastAsia="Calibri" w:hAnsi="Calibri" w:cs="Calibri"/>
          <w:color w:val="FFFFFF"/>
          <w:sz w:val="20"/>
          <w:szCs w:val="20"/>
        </w:rPr>
      </w:pPr>
      <w:r>
        <w:rPr>
          <w:rFonts w:ascii="Calibri" w:eastAsia="Calibri" w:hAnsi="Calibri" w:cs="Calibri"/>
          <w:b/>
          <w:color w:val="FFFFFF"/>
          <w:sz w:val="20"/>
          <w:szCs w:val="20"/>
        </w:rPr>
        <w:t>IV. EVALUACIÓN DE OFERTAS</w:t>
      </w:r>
    </w:p>
    <w:p w14:paraId="049726A2" w14:textId="77777777" w:rsidR="00A86ACE" w:rsidRDefault="00A86ACE">
      <w:pPr>
        <w:ind w:left="-142" w:right="-235"/>
        <w:rPr>
          <w:rFonts w:ascii="Calibri" w:eastAsia="Calibri" w:hAnsi="Calibri" w:cs="Calibri"/>
          <w:sz w:val="20"/>
          <w:szCs w:val="20"/>
        </w:rPr>
      </w:pPr>
    </w:p>
    <w:p w14:paraId="35B1CAE0" w14:textId="77777777" w:rsidR="00A86ACE" w:rsidRDefault="00A86ACE">
      <w:pPr>
        <w:ind w:left="-142" w:right="-235"/>
        <w:jc w:val="both"/>
        <w:rPr>
          <w:rFonts w:ascii="Calibri" w:eastAsia="Calibri" w:hAnsi="Calibri" w:cs="Calibri"/>
          <w:sz w:val="20"/>
          <w:szCs w:val="20"/>
        </w:rPr>
      </w:pPr>
    </w:p>
    <w:p w14:paraId="00C0CBCB" w14:textId="77777777" w:rsidR="00A86ACE" w:rsidRDefault="00000000">
      <w:pPr>
        <w:ind w:left="-142" w:right="-235"/>
        <w:jc w:val="both"/>
        <w:rPr>
          <w:rFonts w:ascii="Calibri" w:eastAsia="Calibri" w:hAnsi="Calibri" w:cs="Calibri"/>
          <w:sz w:val="20"/>
          <w:szCs w:val="20"/>
        </w:rPr>
      </w:pPr>
      <w:r>
        <w:rPr>
          <w:rFonts w:ascii="Calibri" w:eastAsia="Calibri" w:hAnsi="Calibri" w:cs="Calibri"/>
          <w:sz w:val="20"/>
          <w:szCs w:val="20"/>
        </w:rPr>
        <w:t xml:space="preserve">Para efectos de la evaluación, se tomarán en consideración los criterios siguientes: </w:t>
      </w:r>
    </w:p>
    <w:p w14:paraId="7F56EB1B" w14:textId="77777777" w:rsidR="00A86ACE" w:rsidRDefault="00A86ACE">
      <w:pPr>
        <w:ind w:left="-142" w:right="-235"/>
        <w:jc w:val="both"/>
        <w:rPr>
          <w:rFonts w:ascii="Calibri" w:eastAsia="Calibri" w:hAnsi="Calibri" w:cs="Calibri"/>
          <w:sz w:val="20"/>
          <w:szCs w:val="20"/>
        </w:rPr>
      </w:pPr>
    </w:p>
    <w:p w14:paraId="44866C23" w14:textId="77777777" w:rsidR="00A86ACE" w:rsidRDefault="00000000">
      <w:pPr>
        <w:numPr>
          <w:ilvl w:val="0"/>
          <w:numId w:val="10"/>
        </w:numPr>
        <w:pBdr>
          <w:top w:val="nil"/>
          <w:left w:val="nil"/>
          <w:bottom w:val="nil"/>
          <w:right w:val="nil"/>
          <w:between w:val="nil"/>
        </w:pBdr>
        <w:ind w:right="-235"/>
        <w:jc w:val="both"/>
        <w:rPr>
          <w:rFonts w:ascii="Calibri" w:eastAsia="Calibri" w:hAnsi="Calibri" w:cs="Calibri"/>
          <w:color w:val="000000"/>
          <w:sz w:val="20"/>
          <w:szCs w:val="20"/>
        </w:rPr>
      </w:pPr>
      <w:r>
        <w:rPr>
          <w:rFonts w:ascii="Calibri" w:eastAsia="Calibri" w:hAnsi="Calibri" w:cs="Calibri"/>
          <w:color w:val="000000"/>
          <w:sz w:val="20"/>
          <w:szCs w:val="20"/>
        </w:rPr>
        <w:t>Se verificará que incluyan la información, los documentos y los requisitos solicitados en las presentes Bases.</w:t>
      </w:r>
    </w:p>
    <w:p w14:paraId="73EF4D5C" w14:textId="77777777" w:rsidR="00A86ACE" w:rsidRDefault="00000000">
      <w:pPr>
        <w:numPr>
          <w:ilvl w:val="0"/>
          <w:numId w:val="10"/>
        </w:numPr>
        <w:pBdr>
          <w:top w:val="nil"/>
          <w:left w:val="nil"/>
          <w:bottom w:val="nil"/>
          <w:right w:val="nil"/>
          <w:between w:val="nil"/>
        </w:pBdr>
        <w:ind w:right="-235"/>
        <w:jc w:val="both"/>
        <w:rPr>
          <w:rFonts w:ascii="Calibri" w:eastAsia="Calibri" w:hAnsi="Calibri" w:cs="Calibri"/>
          <w:color w:val="000000"/>
          <w:sz w:val="20"/>
          <w:szCs w:val="20"/>
        </w:rPr>
      </w:pPr>
      <w:r>
        <w:rPr>
          <w:rFonts w:ascii="Calibri" w:eastAsia="Calibri" w:hAnsi="Calibri" w:cs="Calibri"/>
          <w:color w:val="000000"/>
          <w:sz w:val="20"/>
          <w:szCs w:val="20"/>
        </w:rPr>
        <w:t>Se verificará documentalmente que los bienes o servicios ofertados, cumplan con las especificaciones técnicas y requisitos solicitados en estas Bases, así como con aquellos que resulten de la junta de aclaraciones.</w:t>
      </w:r>
    </w:p>
    <w:p w14:paraId="3E77A9AC" w14:textId="77777777" w:rsidR="00A86ACE" w:rsidRDefault="00000000">
      <w:pPr>
        <w:numPr>
          <w:ilvl w:val="0"/>
          <w:numId w:val="10"/>
        </w:numPr>
        <w:pBdr>
          <w:top w:val="nil"/>
          <w:left w:val="nil"/>
          <w:bottom w:val="nil"/>
          <w:right w:val="nil"/>
          <w:between w:val="nil"/>
        </w:pBdr>
        <w:ind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Se verificará la congruencia de los bienes requeridos a los licitantes con lo ofertado en la propuesta técnica. </w:t>
      </w:r>
    </w:p>
    <w:p w14:paraId="0FB51104" w14:textId="77777777" w:rsidR="00A86ACE" w:rsidRDefault="00000000">
      <w:pPr>
        <w:numPr>
          <w:ilvl w:val="0"/>
          <w:numId w:val="10"/>
        </w:numPr>
        <w:pBdr>
          <w:top w:val="nil"/>
          <w:left w:val="nil"/>
          <w:bottom w:val="nil"/>
          <w:right w:val="nil"/>
          <w:between w:val="nil"/>
        </w:pBdr>
        <w:ind w:right="-235"/>
        <w:jc w:val="both"/>
        <w:rPr>
          <w:rFonts w:ascii="Calibri" w:eastAsia="Calibri" w:hAnsi="Calibri" w:cs="Calibri"/>
          <w:color w:val="000000"/>
          <w:sz w:val="20"/>
          <w:szCs w:val="20"/>
        </w:rPr>
      </w:pPr>
      <w:r>
        <w:rPr>
          <w:rFonts w:ascii="Calibri" w:eastAsia="Calibri" w:hAnsi="Calibri" w:cs="Calibri"/>
          <w:color w:val="000000"/>
          <w:sz w:val="20"/>
          <w:szCs w:val="20"/>
        </w:rPr>
        <w:t>Se realizará la evaluación de las proposiciones comparando entre sí lo solicitado y lo ofertado (cumple, no cumple), en forma equivalente, todas las condiciones ofrecidas por los licitantes.</w:t>
      </w:r>
    </w:p>
    <w:p w14:paraId="305A7EA7" w14:textId="77777777" w:rsidR="00A86ACE" w:rsidRDefault="00A86ACE">
      <w:pPr>
        <w:ind w:left="-142" w:right="-235"/>
        <w:jc w:val="both"/>
        <w:rPr>
          <w:rFonts w:ascii="Calibri" w:eastAsia="Calibri" w:hAnsi="Calibri" w:cs="Calibri"/>
          <w:sz w:val="20"/>
          <w:szCs w:val="20"/>
        </w:rPr>
      </w:pPr>
    </w:p>
    <w:p w14:paraId="5173918D" w14:textId="36AAF8C5" w:rsidR="00F0267F" w:rsidRPr="004E5727" w:rsidRDefault="00F0267F" w:rsidP="00F0267F">
      <w:pPr>
        <w:ind w:leftChars="-60" w:left="-142" w:right="-235" w:hanging="2"/>
        <w:jc w:val="both"/>
        <w:rPr>
          <w:rFonts w:asciiTheme="majorHAnsi" w:eastAsia="Calibri" w:hAnsiTheme="majorHAnsi" w:cstheme="majorHAnsi"/>
          <w:sz w:val="20"/>
          <w:szCs w:val="20"/>
        </w:rPr>
      </w:pPr>
      <w:r w:rsidRPr="00E714AD">
        <w:rPr>
          <w:rFonts w:asciiTheme="majorHAnsi" w:eastAsia="Calibri" w:hAnsiTheme="majorHAnsi" w:cstheme="majorHAnsi"/>
          <w:sz w:val="20"/>
          <w:szCs w:val="20"/>
        </w:rPr>
        <w:t>La adjudicación de la presente Invitación será por partida, utilizando como método de evaluación el criterio binario para las proposiciones de las partidas del Anexo I, por lo que se adjudicará a quien cumpla los requisitos establecidos por la convocante y oferte el precio más bajo, de acuerdo con lo establecido en la fracción XVI del artículo 40, así como el segundo párrafo del artículo 47 de la Ley y 51 segundo párrafo de su Reglamento vigente</w:t>
      </w:r>
      <w:r>
        <w:rPr>
          <w:rFonts w:asciiTheme="majorHAnsi" w:eastAsia="Calibri" w:hAnsiTheme="majorHAnsi" w:cstheme="majorHAnsi"/>
          <w:sz w:val="20"/>
          <w:szCs w:val="20"/>
        </w:rPr>
        <w:t>.</w:t>
      </w:r>
    </w:p>
    <w:p w14:paraId="276501DE" w14:textId="77777777" w:rsidR="00A86ACE" w:rsidRDefault="00A86ACE">
      <w:pPr>
        <w:ind w:left="-142" w:right="-235"/>
        <w:jc w:val="both"/>
        <w:rPr>
          <w:rFonts w:ascii="Calibri" w:eastAsia="Calibri" w:hAnsi="Calibri" w:cs="Calibri"/>
          <w:sz w:val="20"/>
          <w:szCs w:val="20"/>
        </w:rPr>
      </w:pPr>
    </w:p>
    <w:p w14:paraId="690570C5" w14:textId="77777777" w:rsidR="00A86ACE" w:rsidRDefault="00000000">
      <w:pPr>
        <w:pBdr>
          <w:top w:val="nil"/>
          <w:left w:val="nil"/>
          <w:bottom w:val="nil"/>
          <w:right w:val="nil"/>
          <w:between w:val="nil"/>
        </w:pBdr>
        <w:shd w:val="clear" w:color="auto" w:fill="404040"/>
        <w:ind w:left="-142" w:right="-235"/>
        <w:jc w:val="center"/>
        <w:rPr>
          <w:rFonts w:ascii="Calibri" w:eastAsia="Calibri" w:hAnsi="Calibri" w:cs="Calibri"/>
          <w:b/>
          <w:color w:val="FFFFFF"/>
          <w:sz w:val="20"/>
          <w:szCs w:val="20"/>
        </w:rPr>
      </w:pPr>
      <w:r>
        <w:rPr>
          <w:rFonts w:ascii="Calibri" w:eastAsia="Calibri" w:hAnsi="Calibri" w:cs="Calibri"/>
          <w:b/>
          <w:color w:val="FFFFFF"/>
          <w:sz w:val="20"/>
          <w:szCs w:val="20"/>
        </w:rPr>
        <w:t>V. DESECHAMIENTO DE PROPOSICIONES</w:t>
      </w:r>
    </w:p>
    <w:p w14:paraId="10C42E94" w14:textId="77777777" w:rsidR="00A86ACE" w:rsidRDefault="00000000">
      <w:pPr>
        <w:ind w:left="-142" w:right="-235"/>
        <w:jc w:val="both"/>
        <w:rPr>
          <w:rFonts w:ascii="Calibri" w:eastAsia="Calibri" w:hAnsi="Calibri" w:cs="Calibri"/>
          <w:b/>
          <w:sz w:val="20"/>
          <w:szCs w:val="20"/>
        </w:rPr>
      </w:pPr>
      <w:r>
        <w:rPr>
          <w:rFonts w:ascii="Calibri" w:eastAsia="Calibri" w:hAnsi="Calibri" w:cs="Calibri"/>
          <w:b/>
          <w:sz w:val="20"/>
          <w:szCs w:val="20"/>
        </w:rPr>
        <w:t xml:space="preserve"> </w:t>
      </w:r>
    </w:p>
    <w:p w14:paraId="513BA4A7" w14:textId="77777777" w:rsidR="00A86ACE" w:rsidRDefault="00000000">
      <w:pPr>
        <w:ind w:left="-142" w:right="-235"/>
        <w:jc w:val="both"/>
        <w:rPr>
          <w:rFonts w:ascii="Calibri" w:eastAsia="Calibri" w:hAnsi="Calibri" w:cs="Calibri"/>
          <w:sz w:val="20"/>
          <w:szCs w:val="20"/>
        </w:rPr>
      </w:pPr>
      <w:r>
        <w:rPr>
          <w:rFonts w:ascii="Calibri" w:eastAsia="Calibri" w:hAnsi="Calibri" w:cs="Calibri"/>
          <w:sz w:val="20"/>
          <w:szCs w:val="20"/>
        </w:rPr>
        <w:t xml:space="preserve">Será motivo de </w:t>
      </w:r>
      <w:proofErr w:type="spellStart"/>
      <w:r>
        <w:rPr>
          <w:rFonts w:ascii="Calibri" w:eastAsia="Calibri" w:hAnsi="Calibri" w:cs="Calibri"/>
          <w:sz w:val="20"/>
          <w:szCs w:val="20"/>
        </w:rPr>
        <w:t>desechamiento</w:t>
      </w:r>
      <w:proofErr w:type="spellEnd"/>
      <w:r>
        <w:rPr>
          <w:rFonts w:ascii="Calibri" w:eastAsia="Calibri" w:hAnsi="Calibri" w:cs="Calibri"/>
          <w:sz w:val="20"/>
          <w:szCs w:val="20"/>
        </w:rPr>
        <w:t xml:space="preserve"> de los participantes en los siguientes casos:</w:t>
      </w:r>
    </w:p>
    <w:p w14:paraId="7828800B" w14:textId="77777777" w:rsidR="00A86ACE" w:rsidRDefault="00A86ACE">
      <w:pPr>
        <w:ind w:left="-142" w:right="-235"/>
        <w:jc w:val="both"/>
        <w:rPr>
          <w:rFonts w:ascii="Calibri" w:eastAsia="Calibri" w:hAnsi="Calibri" w:cs="Calibri"/>
          <w:sz w:val="20"/>
          <w:szCs w:val="20"/>
        </w:rPr>
      </w:pPr>
    </w:p>
    <w:p w14:paraId="44C51CFB" w14:textId="77777777" w:rsidR="00A86ACE" w:rsidRDefault="00000000">
      <w:pPr>
        <w:numPr>
          <w:ilvl w:val="3"/>
          <w:numId w:val="20"/>
        </w:numPr>
        <w:pBdr>
          <w:top w:val="nil"/>
          <w:left w:val="nil"/>
          <w:bottom w:val="nil"/>
          <w:right w:val="nil"/>
          <w:between w:val="nil"/>
        </w:pBdr>
        <w:ind w:left="-142" w:right="-235" w:hanging="1"/>
        <w:jc w:val="both"/>
        <w:rPr>
          <w:rFonts w:ascii="Calibri" w:eastAsia="Calibri" w:hAnsi="Calibri" w:cs="Calibri"/>
          <w:b/>
          <w:color w:val="000000"/>
          <w:sz w:val="20"/>
          <w:szCs w:val="20"/>
        </w:rPr>
      </w:pPr>
      <w:r>
        <w:rPr>
          <w:rFonts w:ascii="Calibri" w:eastAsia="Calibri" w:hAnsi="Calibri" w:cs="Calibri"/>
          <w:color w:val="000000"/>
          <w:sz w:val="20"/>
          <w:szCs w:val="20"/>
        </w:rPr>
        <w:t>Si no cumplen con todos los requisitos especificados y las condiciones de participación establecidas en la presente Invitación, con la salvedad del artículo 47 de la Ley. Asimismo, en caso de no incluir alguno de los requisitos solicitados como obligatorios en el apartado “</w:t>
      </w:r>
      <w:r>
        <w:rPr>
          <w:rFonts w:ascii="Calibri" w:eastAsia="Calibri" w:hAnsi="Calibri" w:cs="Calibri"/>
          <w:b/>
          <w:color w:val="000000"/>
          <w:sz w:val="20"/>
          <w:szCs w:val="20"/>
        </w:rPr>
        <w:t>II</w:t>
      </w:r>
      <w:r>
        <w:rPr>
          <w:rFonts w:ascii="Calibri" w:eastAsia="Calibri" w:hAnsi="Calibri" w:cs="Calibri"/>
          <w:color w:val="000000"/>
          <w:sz w:val="20"/>
          <w:szCs w:val="20"/>
        </w:rPr>
        <w:t xml:space="preserve"> </w:t>
      </w:r>
      <w:r>
        <w:rPr>
          <w:rFonts w:ascii="Calibri" w:eastAsia="Calibri" w:hAnsi="Calibri" w:cs="Calibri"/>
          <w:b/>
          <w:color w:val="000000"/>
          <w:sz w:val="20"/>
          <w:szCs w:val="20"/>
          <w:u w:val="single"/>
        </w:rPr>
        <w:t>Presentación de ofertas”</w:t>
      </w:r>
      <w:r>
        <w:rPr>
          <w:rFonts w:ascii="Calibri" w:eastAsia="Calibri" w:hAnsi="Calibri" w:cs="Calibri"/>
          <w:color w:val="000000"/>
          <w:sz w:val="20"/>
          <w:szCs w:val="20"/>
        </w:rPr>
        <w:t xml:space="preserve">, será desechada su propuesta. </w:t>
      </w:r>
      <w:r>
        <w:rPr>
          <w:rFonts w:ascii="Calibri" w:eastAsia="Calibri" w:hAnsi="Calibri" w:cs="Calibri"/>
          <w:b/>
          <w:color w:val="000000"/>
          <w:sz w:val="20"/>
          <w:szCs w:val="20"/>
        </w:rPr>
        <w:t xml:space="preserve"> El licitante deberá asegurarse que su proposición se encuentre en estatus “PRESENTADA”.</w:t>
      </w:r>
    </w:p>
    <w:p w14:paraId="58F5B41B" w14:textId="77777777" w:rsidR="00A86ACE" w:rsidRDefault="00A86ACE">
      <w:pPr>
        <w:ind w:left="-142" w:right="-235"/>
        <w:jc w:val="both"/>
        <w:rPr>
          <w:rFonts w:ascii="Calibri" w:eastAsia="Calibri" w:hAnsi="Calibri" w:cs="Calibri"/>
          <w:b/>
          <w:sz w:val="20"/>
          <w:szCs w:val="20"/>
        </w:rPr>
      </w:pPr>
    </w:p>
    <w:p w14:paraId="650B515D" w14:textId="77777777" w:rsidR="00A86ACE"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Pr>
          <w:rFonts w:ascii="Calibri" w:eastAsia="Calibri" w:hAnsi="Calibri" w:cs="Calibri"/>
          <w:color w:val="000000"/>
          <w:sz w:val="20"/>
          <w:szCs w:val="20"/>
        </w:rPr>
        <w:t>Por encontrarse en la lista emitida por el SAT, en estatus de "definitivo" de conformidad a lo establecido en el artículo 69-B del Código Fiscal de la Federación.</w:t>
      </w:r>
    </w:p>
    <w:p w14:paraId="7E3D49A7" w14:textId="77777777" w:rsidR="00A86ACE" w:rsidRDefault="00A86ACE">
      <w:pPr>
        <w:pBdr>
          <w:top w:val="nil"/>
          <w:left w:val="nil"/>
          <w:bottom w:val="nil"/>
          <w:right w:val="nil"/>
          <w:between w:val="nil"/>
        </w:pBdr>
        <w:ind w:left="708" w:firstLine="0"/>
        <w:rPr>
          <w:rFonts w:ascii="Calibri" w:eastAsia="Calibri" w:hAnsi="Calibri" w:cs="Calibri"/>
          <w:b/>
          <w:color w:val="000000"/>
          <w:sz w:val="20"/>
          <w:szCs w:val="20"/>
        </w:rPr>
      </w:pPr>
    </w:p>
    <w:p w14:paraId="103F88F4" w14:textId="77777777" w:rsidR="00A86ACE" w:rsidRDefault="00000000">
      <w:pPr>
        <w:numPr>
          <w:ilvl w:val="3"/>
          <w:numId w:val="20"/>
        </w:numPr>
        <w:pBdr>
          <w:top w:val="nil"/>
          <w:left w:val="nil"/>
          <w:bottom w:val="nil"/>
          <w:right w:val="nil"/>
          <w:between w:val="nil"/>
        </w:pBdr>
        <w:ind w:left="-142" w:right="-235" w:hanging="1"/>
        <w:jc w:val="both"/>
        <w:rPr>
          <w:rFonts w:ascii="Calibri" w:eastAsia="Calibri" w:hAnsi="Calibri" w:cs="Calibri"/>
          <w:b/>
          <w:color w:val="000000"/>
          <w:sz w:val="20"/>
          <w:szCs w:val="20"/>
        </w:rPr>
      </w:pPr>
      <w:r>
        <w:rPr>
          <w:rFonts w:ascii="Calibri" w:eastAsia="Calibri" w:hAnsi="Calibri" w:cs="Calibri"/>
          <w:b/>
          <w:color w:val="000000"/>
          <w:sz w:val="20"/>
          <w:szCs w:val="20"/>
        </w:rPr>
        <w:lastRenderedPageBreak/>
        <w:t>Si a consecuencia de cualquier tipo de práctica comercial, realiza prácticas desleales para con los sujetos de esta Ley, o si tienen acuerdo previo con otros licitantes para el manejo de las ofertas de los bienes licitados que afecte el interés público, elevar el costo u obtener una ventaja sobre los demás licitantes.</w:t>
      </w:r>
    </w:p>
    <w:p w14:paraId="6BA3E03A" w14:textId="77777777" w:rsidR="00A86ACE" w:rsidRDefault="00A86ACE">
      <w:pPr>
        <w:pBdr>
          <w:top w:val="nil"/>
          <w:left w:val="nil"/>
          <w:bottom w:val="nil"/>
          <w:right w:val="nil"/>
          <w:between w:val="nil"/>
        </w:pBdr>
        <w:ind w:left="-142" w:right="-235"/>
        <w:rPr>
          <w:rFonts w:ascii="Calibri" w:eastAsia="Calibri" w:hAnsi="Calibri" w:cs="Calibri"/>
          <w:color w:val="000000"/>
          <w:sz w:val="20"/>
          <w:szCs w:val="20"/>
        </w:rPr>
      </w:pPr>
    </w:p>
    <w:p w14:paraId="08DDF734" w14:textId="77777777" w:rsidR="00A86ACE"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Pr>
          <w:rFonts w:ascii="Calibri" w:eastAsia="Calibri" w:hAnsi="Calibri" w:cs="Calibri"/>
          <w:color w:val="000000"/>
          <w:sz w:val="20"/>
          <w:szCs w:val="20"/>
        </w:rPr>
        <w:t>Si no presenta opinión positiva o si ésta se encuentra fuera del período solicitado, o si de conformidad a la verificación que se haga en la plataforma del SAT se encuentra con algún dato que no coincida con la opinión ingresada como parte de su propuesta técnica.</w:t>
      </w:r>
    </w:p>
    <w:p w14:paraId="4661292F" w14:textId="77777777" w:rsidR="00A86ACE" w:rsidRDefault="00A86ACE">
      <w:pPr>
        <w:pBdr>
          <w:top w:val="nil"/>
          <w:left w:val="nil"/>
          <w:bottom w:val="nil"/>
          <w:right w:val="nil"/>
          <w:between w:val="nil"/>
        </w:pBdr>
        <w:ind w:left="-142" w:right="-235"/>
        <w:jc w:val="both"/>
        <w:rPr>
          <w:rFonts w:ascii="Calibri" w:eastAsia="Calibri" w:hAnsi="Calibri" w:cs="Calibri"/>
          <w:color w:val="000000"/>
          <w:sz w:val="20"/>
          <w:szCs w:val="20"/>
        </w:rPr>
      </w:pPr>
    </w:p>
    <w:p w14:paraId="1875B8C2" w14:textId="77777777" w:rsidR="00A86ACE"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Pr>
          <w:rFonts w:ascii="Calibri" w:eastAsia="Calibri" w:hAnsi="Calibri" w:cs="Calibri"/>
          <w:color w:val="000000"/>
          <w:sz w:val="20"/>
          <w:szCs w:val="20"/>
        </w:rPr>
        <w:t>Si no presenta opinión positiva de cumplimiento de obligaciones fiscales en materia de seguridad social o si ésta se encuentra con adeudos o fuera del período solicitado.</w:t>
      </w:r>
    </w:p>
    <w:p w14:paraId="773DA54B" w14:textId="77777777" w:rsidR="00A86ACE" w:rsidRDefault="00A86ACE">
      <w:pPr>
        <w:pBdr>
          <w:top w:val="nil"/>
          <w:left w:val="nil"/>
          <w:bottom w:val="nil"/>
          <w:right w:val="nil"/>
          <w:between w:val="nil"/>
        </w:pBdr>
        <w:ind w:left="-142" w:right="-235"/>
        <w:jc w:val="both"/>
        <w:rPr>
          <w:rFonts w:ascii="Calibri" w:eastAsia="Calibri" w:hAnsi="Calibri" w:cs="Calibri"/>
          <w:color w:val="000000"/>
          <w:sz w:val="20"/>
          <w:szCs w:val="20"/>
        </w:rPr>
      </w:pPr>
    </w:p>
    <w:p w14:paraId="12FB1EA4" w14:textId="77777777" w:rsidR="00A86ACE"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Pr>
          <w:rFonts w:ascii="Calibri" w:eastAsia="Calibri" w:hAnsi="Calibri" w:cs="Calibri"/>
          <w:color w:val="000000"/>
          <w:sz w:val="20"/>
          <w:szCs w:val="20"/>
        </w:rPr>
        <w:t>Si no presenta la constancia de situación fiscal en materia de aportaciones patronales y entero de descuentos o ésta se encuentra con adeudos o fuera del período solicitado.</w:t>
      </w:r>
    </w:p>
    <w:p w14:paraId="46D33EBD" w14:textId="77777777" w:rsidR="00A86ACE" w:rsidRDefault="00A86ACE">
      <w:pPr>
        <w:pBdr>
          <w:top w:val="nil"/>
          <w:left w:val="nil"/>
          <w:bottom w:val="nil"/>
          <w:right w:val="nil"/>
          <w:between w:val="nil"/>
        </w:pBdr>
        <w:ind w:left="-142" w:right="-235"/>
        <w:rPr>
          <w:rFonts w:ascii="Calibri" w:eastAsia="Calibri" w:hAnsi="Calibri" w:cs="Calibri"/>
          <w:color w:val="000000"/>
          <w:sz w:val="20"/>
          <w:szCs w:val="20"/>
        </w:rPr>
      </w:pPr>
    </w:p>
    <w:p w14:paraId="311AA53D" w14:textId="77777777" w:rsidR="00A86ACE"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Pr>
          <w:rFonts w:ascii="Calibri" w:eastAsia="Calibri" w:hAnsi="Calibri" w:cs="Calibri"/>
          <w:color w:val="000000"/>
          <w:sz w:val="20"/>
          <w:szCs w:val="20"/>
        </w:rPr>
        <w:t>Si el participante actúa con dolo o mala fe al presentar su oferta, o bien si se detecta una presunta falsedad en la información presentada y no es posible acreditar la veracidad de la misma.</w:t>
      </w:r>
    </w:p>
    <w:p w14:paraId="6641E10F" w14:textId="77777777" w:rsidR="00A86ACE" w:rsidRDefault="00A86ACE">
      <w:pPr>
        <w:pBdr>
          <w:top w:val="nil"/>
          <w:left w:val="nil"/>
          <w:bottom w:val="nil"/>
          <w:right w:val="nil"/>
          <w:between w:val="nil"/>
        </w:pBdr>
        <w:ind w:left="-142" w:right="-235"/>
        <w:rPr>
          <w:rFonts w:ascii="Calibri" w:eastAsia="Calibri" w:hAnsi="Calibri" w:cs="Calibri"/>
          <w:color w:val="000000"/>
          <w:sz w:val="20"/>
          <w:szCs w:val="20"/>
        </w:rPr>
      </w:pPr>
    </w:p>
    <w:p w14:paraId="3274F337" w14:textId="5324AB2F" w:rsidR="00A86ACE" w:rsidRPr="00C348A1" w:rsidRDefault="00000000" w:rsidP="00C348A1">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sidRPr="00C348A1">
        <w:rPr>
          <w:rFonts w:ascii="Calibri" w:eastAsia="Calibri" w:hAnsi="Calibri" w:cs="Calibri"/>
          <w:color w:val="000000"/>
          <w:sz w:val="20"/>
          <w:szCs w:val="20"/>
        </w:rPr>
        <w:t xml:space="preserve">Si oferta mayores o menores cantidades a las requeridas, de conformidad a lo señalado en la presente invitación, se descalificará únicamente en la partida en que oferte más o menos piezas. </w:t>
      </w:r>
    </w:p>
    <w:p w14:paraId="56814034" w14:textId="77777777" w:rsidR="00C348A1" w:rsidRPr="00C348A1" w:rsidRDefault="00C348A1" w:rsidP="00C348A1">
      <w:pPr>
        <w:pBdr>
          <w:top w:val="nil"/>
          <w:left w:val="nil"/>
          <w:bottom w:val="nil"/>
          <w:right w:val="nil"/>
          <w:between w:val="nil"/>
        </w:pBdr>
        <w:ind w:right="-235" w:firstLine="0"/>
        <w:jc w:val="both"/>
        <w:rPr>
          <w:rFonts w:ascii="Calibri" w:eastAsia="Calibri" w:hAnsi="Calibri" w:cs="Calibri"/>
          <w:color w:val="000000"/>
          <w:sz w:val="20"/>
          <w:szCs w:val="20"/>
        </w:rPr>
      </w:pPr>
    </w:p>
    <w:p w14:paraId="4BA35B39" w14:textId="77777777" w:rsidR="00A86ACE" w:rsidRPr="00C348A1"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sidRPr="00C348A1">
        <w:rPr>
          <w:rFonts w:ascii="Calibri" w:eastAsia="Calibri" w:hAnsi="Calibri" w:cs="Calibri"/>
          <w:color w:val="000000"/>
          <w:sz w:val="20"/>
          <w:szCs w:val="20"/>
        </w:rPr>
        <w:t>Si en la propuesta técnica presenta más de una propuesta para una misma partida.</w:t>
      </w:r>
    </w:p>
    <w:p w14:paraId="53391BF8" w14:textId="77777777" w:rsidR="00A86ACE" w:rsidRPr="00C348A1" w:rsidRDefault="00A86ACE">
      <w:pPr>
        <w:pBdr>
          <w:top w:val="nil"/>
          <w:left w:val="nil"/>
          <w:bottom w:val="nil"/>
          <w:right w:val="nil"/>
          <w:between w:val="nil"/>
        </w:pBdr>
        <w:ind w:left="-142" w:right="-235"/>
        <w:rPr>
          <w:rFonts w:ascii="Calibri" w:eastAsia="Calibri" w:hAnsi="Calibri" w:cs="Calibri"/>
          <w:color w:val="000000"/>
          <w:sz w:val="20"/>
          <w:szCs w:val="20"/>
        </w:rPr>
      </w:pPr>
    </w:p>
    <w:p w14:paraId="50F2D46F" w14:textId="77777777" w:rsidR="00A86ACE" w:rsidRPr="00C348A1"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sidRPr="00C348A1">
        <w:rPr>
          <w:rFonts w:ascii="Calibri" w:eastAsia="Calibri" w:hAnsi="Calibri" w:cs="Calibri"/>
          <w:color w:val="000000"/>
          <w:sz w:val="20"/>
          <w:szCs w:val="20"/>
        </w:rPr>
        <w:t>Si en su propuesta presenta datos contradictorios entre sí.</w:t>
      </w:r>
    </w:p>
    <w:p w14:paraId="0ECC7560" w14:textId="77777777" w:rsidR="00A86ACE" w:rsidRPr="00C348A1" w:rsidRDefault="00A86ACE">
      <w:pPr>
        <w:pBdr>
          <w:top w:val="nil"/>
          <w:left w:val="nil"/>
          <w:bottom w:val="nil"/>
          <w:right w:val="nil"/>
          <w:between w:val="nil"/>
        </w:pBdr>
        <w:ind w:left="-142" w:right="-235"/>
        <w:rPr>
          <w:rFonts w:ascii="Calibri" w:eastAsia="Calibri" w:hAnsi="Calibri" w:cs="Calibri"/>
          <w:color w:val="000000"/>
          <w:sz w:val="20"/>
          <w:szCs w:val="20"/>
        </w:rPr>
      </w:pPr>
    </w:p>
    <w:p w14:paraId="54BFAF8D" w14:textId="77777777" w:rsidR="00A86ACE" w:rsidRPr="00C348A1"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sidRPr="00C348A1">
        <w:rPr>
          <w:rFonts w:ascii="Calibri" w:eastAsia="Calibri" w:hAnsi="Calibri" w:cs="Calibri"/>
          <w:color w:val="000000"/>
          <w:sz w:val="20"/>
          <w:szCs w:val="20"/>
        </w:rPr>
        <w:t xml:space="preserve">Si los precios ofertados resultan no aceptables en los términos de la Ley y su Reglamento, </w:t>
      </w:r>
      <w:r w:rsidRPr="00C348A1">
        <w:rPr>
          <w:rFonts w:ascii="Calibri" w:eastAsia="Calibri" w:hAnsi="Calibri" w:cs="Calibri"/>
          <w:sz w:val="20"/>
          <w:szCs w:val="20"/>
        </w:rPr>
        <w:t>no serán sujetos de adjudicación.</w:t>
      </w:r>
    </w:p>
    <w:p w14:paraId="58BE9F98" w14:textId="77777777" w:rsidR="00A86ACE" w:rsidRPr="00C348A1" w:rsidRDefault="00A86ACE">
      <w:pPr>
        <w:pBdr>
          <w:top w:val="nil"/>
          <w:left w:val="nil"/>
          <w:bottom w:val="nil"/>
          <w:right w:val="nil"/>
          <w:between w:val="nil"/>
        </w:pBdr>
        <w:ind w:left="-142" w:right="-235"/>
        <w:rPr>
          <w:rFonts w:ascii="Calibri" w:eastAsia="Calibri" w:hAnsi="Calibri" w:cs="Calibri"/>
          <w:color w:val="000000"/>
          <w:sz w:val="20"/>
          <w:szCs w:val="20"/>
        </w:rPr>
      </w:pPr>
    </w:p>
    <w:p w14:paraId="23BCD4BA" w14:textId="77777777" w:rsidR="00A86ACE" w:rsidRPr="00C348A1"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sidRPr="00C348A1">
        <w:rPr>
          <w:rFonts w:ascii="Calibri" w:eastAsia="Calibri" w:hAnsi="Calibri" w:cs="Calibri"/>
          <w:color w:val="000000"/>
          <w:sz w:val="20"/>
          <w:szCs w:val="20"/>
        </w:rPr>
        <w:t xml:space="preserve">Si la oferta técnica presentada no se encuentra debidamente firmadas por el representante o apoderado legal acreditado. </w:t>
      </w:r>
    </w:p>
    <w:p w14:paraId="251C19BC" w14:textId="77777777" w:rsidR="00A86ACE" w:rsidRDefault="00A86ACE">
      <w:pPr>
        <w:pBdr>
          <w:top w:val="nil"/>
          <w:left w:val="nil"/>
          <w:bottom w:val="nil"/>
          <w:right w:val="nil"/>
          <w:between w:val="nil"/>
        </w:pBdr>
        <w:ind w:left="-142" w:right="-235"/>
        <w:jc w:val="both"/>
        <w:rPr>
          <w:rFonts w:ascii="Calibri" w:eastAsia="Calibri" w:hAnsi="Calibri" w:cs="Calibri"/>
          <w:sz w:val="20"/>
          <w:szCs w:val="20"/>
        </w:rPr>
      </w:pPr>
    </w:p>
    <w:p w14:paraId="42141AD6" w14:textId="77777777" w:rsidR="00A86ACE"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Pr>
          <w:rFonts w:ascii="Calibri" w:eastAsia="Calibri" w:hAnsi="Calibri" w:cs="Calibri"/>
          <w:sz w:val="20"/>
          <w:szCs w:val="20"/>
        </w:rPr>
        <w:t>En caso de que el código QR y Cadena digital no sea visible o legible en la Opinión del Cumplimiento de Obligaciones Fiscales expedida por el Servicio de Administración Tributaria (SAT) o no se puedan verificar, o bien, el resultado de la consulta arroje datos contradictorios a los contenidos en la opinión presentada.</w:t>
      </w:r>
    </w:p>
    <w:p w14:paraId="18565FE8" w14:textId="77777777" w:rsidR="00A86ACE" w:rsidRDefault="00A86ACE">
      <w:pPr>
        <w:pBdr>
          <w:top w:val="nil"/>
          <w:left w:val="nil"/>
          <w:bottom w:val="nil"/>
          <w:right w:val="nil"/>
          <w:between w:val="nil"/>
        </w:pBdr>
        <w:ind w:left="708" w:firstLine="0"/>
        <w:rPr>
          <w:rFonts w:ascii="Calibri" w:eastAsia="Calibri" w:hAnsi="Calibri" w:cs="Calibri"/>
          <w:color w:val="000000"/>
          <w:sz w:val="20"/>
          <w:szCs w:val="20"/>
        </w:rPr>
      </w:pPr>
    </w:p>
    <w:p w14:paraId="44AA0ACB" w14:textId="77777777" w:rsidR="00A86ACE"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Pr>
          <w:rFonts w:ascii="Calibri" w:eastAsia="Calibri" w:hAnsi="Calibri" w:cs="Calibri"/>
          <w:color w:val="000000"/>
          <w:sz w:val="20"/>
          <w:szCs w:val="20"/>
        </w:rPr>
        <w:t>En caso de que se presente cualquier documento en otro idioma distinto al español y no se incluya la traducción simple al español.</w:t>
      </w:r>
    </w:p>
    <w:p w14:paraId="4A6CDA79" w14:textId="77777777" w:rsidR="00A86ACE" w:rsidRDefault="00A86ACE">
      <w:pPr>
        <w:pBdr>
          <w:top w:val="nil"/>
          <w:left w:val="nil"/>
          <w:bottom w:val="nil"/>
          <w:right w:val="nil"/>
          <w:between w:val="nil"/>
        </w:pBdr>
        <w:ind w:left="2880" w:right="-235" w:firstLine="0"/>
        <w:jc w:val="both"/>
        <w:rPr>
          <w:rFonts w:ascii="Calibri" w:eastAsia="Calibri" w:hAnsi="Calibri" w:cs="Calibri"/>
          <w:sz w:val="20"/>
          <w:szCs w:val="20"/>
        </w:rPr>
      </w:pPr>
    </w:p>
    <w:p w14:paraId="4D062DCC" w14:textId="77777777" w:rsidR="00A86ACE" w:rsidRPr="00E41732"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sidRPr="00BC6C8F">
        <w:rPr>
          <w:rFonts w:ascii="Calibri" w:eastAsia="Calibri" w:hAnsi="Calibri" w:cs="Calibri"/>
          <w:sz w:val="20"/>
          <w:szCs w:val="20"/>
        </w:rPr>
        <w:t>En el presente procedimiento de contratación, las ofertas que se encuentren por debajo del precio conveniente, podrán ser descalificadas por la Dirección.</w:t>
      </w:r>
    </w:p>
    <w:p w14:paraId="70B2A597" w14:textId="77777777" w:rsidR="00E41732" w:rsidRDefault="00E41732" w:rsidP="00E41732">
      <w:pPr>
        <w:pStyle w:val="Prrafodelista"/>
        <w:rPr>
          <w:rFonts w:ascii="Calibri" w:eastAsia="Calibri" w:hAnsi="Calibri" w:cs="Calibri"/>
          <w:color w:val="000000"/>
          <w:sz w:val="20"/>
          <w:szCs w:val="20"/>
        </w:rPr>
      </w:pPr>
    </w:p>
    <w:p w14:paraId="10879210" w14:textId="77777777" w:rsidR="00E41732" w:rsidRDefault="00E41732" w:rsidP="00E41732">
      <w:pPr>
        <w:numPr>
          <w:ilvl w:val="3"/>
          <w:numId w:val="20"/>
        </w:numPr>
        <w:pBdr>
          <w:top w:val="nil"/>
          <w:left w:val="nil"/>
          <w:bottom w:val="nil"/>
          <w:right w:val="nil"/>
          <w:between w:val="nil"/>
        </w:pBdr>
        <w:suppressAutoHyphens/>
        <w:ind w:left="284" w:right="-235" w:hanging="426"/>
        <w:jc w:val="both"/>
        <w:textAlignment w:val="top"/>
        <w:outlineLvl w:val="0"/>
        <w:rPr>
          <w:rFonts w:asciiTheme="majorHAnsi" w:eastAsia="Calibri" w:hAnsiTheme="majorHAnsi" w:cstheme="majorHAnsi"/>
          <w:color w:val="000000"/>
          <w:sz w:val="20"/>
          <w:szCs w:val="20"/>
        </w:rPr>
      </w:pPr>
      <w:r w:rsidRPr="00966A0F">
        <w:rPr>
          <w:rFonts w:ascii="Calibri" w:eastAsia="Calibri" w:hAnsi="Calibri" w:cs="Calibri"/>
          <w:sz w:val="20"/>
          <w:szCs w:val="20"/>
        </w:rPr>
        <w:t>En caso de que el código QR y cadena digital de la opinión en materia de seguridad social (IMSS) no sean visibles o legibles o no se puedan verificar, o bien, el resultado de la consulta arroje datos contradictorios a los contenidos en la opinión presentada.</w:t>
      </w:r>
    </w:p>
    <w:p w14:paraId="3BFB1B32" w14:textId="77777777" w:rsidR="00E41732" w:rsidRDefault="00E41732" w:rsidP="00E41732">
      <w:pPr>
        <w:pStyle w:val="Prrafodelista"/>
        <w:rPr>
          <w:rFonts w:ascii="Calibri" w:eastAsia="Calibri" w:hAnsi="Calibri" w:cs="Calibri"/>
          <w:sz w:val="20"/>
          <w:szCs w:val="20"/>
        </w:rPr>
      </w:pPr>
    </w:p>
    <w:p w14:paraId="390E3276" w14:textId="5C774358" w:rsidR="00E41732" w:rsidRPr="00E41732" w:rsidRDefault="00E41732" w:rsidP="00E41732">
      <w:pPr>
        <w:numPr>
          <w:ilvl w:val="3"/>
          <w:numId w:val="20"/>
        </w:numPr>
        <w:pBdr>
          <w:top w:val="nil"/>
          <w:left w:val="nil"/>
          <w:bottom w:val="nil"/>
          <w:right w:val="nil"/>
          <w:between w:val="nil"/>
        </w:pBdr>
        <w:suppressAutoHyphens/>
        <w:ind w:left="284" w:right="-235" w:hanging="426"/>
        <w:jc w:val="both"/>
        <w:textAlignment w:val="top"/>
        <w:outlineLvl w:val="0"/>
        <w:rPr>
          <w:rFonts w:asciiTheme="majorHAnsi" w:eastAsia="Calibri" w:hAnsiTheme="majorHAnsi" w:cstheme="majorHAnsi"/>
          <w:color w:val="000000"/>
          <w:sz w:val="20"/>
          <w:szCs w:val="20"/>
        </w:rPr>
      </w:pPr>
      <w:r w:rsidRPr="00966A0F">
        <w:rPr>
          <w:rFonts w:ascii="Calibri" w:eastAsia="Calibri" w:hAnsi="Calibri" w:cs="Calibri"/>
          <w:sz w:val="20"/>
          <w:szCs w:val="20"/>
        </w:rPr>
        <w:lastRenderedPageBreak/>
        <w:t>Cuando la constancia en materia de aportaciones patronales (INFONAVIT), no se pueda verificar o bien el resultado de la consulta arroje datos contradictorios a los contenidos en la opinión presentada.</w:t>
      </w:r>
    </w:p>
    <w:p w14:paraId="0537542C" w14:textId="77777777" w:rsidR="00DB1357" w:rsidRDefault="00DB1357" w:rsidP="00DB1357">
      <w:pPr>
        <w:pStyle w:val="Prrafodelista"/>
        <w:rPr>
          <w:rFonts w:ascii="Calibri" w:eastAsia="Calibri" w:hAnsi="Calibri" w:cs="Calibri"/>
          <w:color w:val="000000"/>
          <w:sz w:val="20"/>
          <w:szCs w:val="20"/>
          <w:highlight w:val="yellow"/>
        </w:rPr>
      </w:pPr>
    </w:p>
    <w:p w14:paraId="7A378095" w14:textId="77777777" w:rsidR="00A86ACE" w:rsidRDefault="00A86ACE">
      <w:pPr>
        <w:pBdr>
          <w:top w:val="nil"/>
          <w:left w:val="nil"/>
          <w:bottom w:val="nil"/>
          <w:right w:val="nil"/>
          <w:between w:val="nil"/>
        </w:pBdr>
        <w:ind w:left="-142" w:right="-235"/>
        <w:rPr>
          <w:rFonts w:ascii="Calibri" w:eastAsia="Calibri" w:hAnsi="Calibri" w:cs="Calibri"/>
          <w:color w:val="000000"/>
          <w:sz w:val="20"/>
          <w:szCs w:val="20"/>
          <w:highlight w:val="yellow"/>
        </w:rPr>
      </w:pPr>
    </w:p>
    <w:p w14:paraId="3E4CD1BF" w14:textId="77777777" w:rsidR="00A86ACE" w:rsidRDefault="00000000">
      <w:pPr>
        <w:shd w:val="clear" w:color="auto" w:fill="404040"/>
        <w:ind w:left="-142" w:right="-235"/>
        <w:jc w:val="center"/>
        <w:rPr>
          <w:rFonts w:ascii="Calibri" w:eastAsia="Calibri" w:hAnsi="Calibri" w:cs="Calibri"/>
          <w:color w:val="FFFFFF"/>
          <w:sz w:val="20"/>
          <w:szCs w:val="20"/>
        </w:rPr>
      </w:pPr>
      <w:proofErr w:type="spellStart"/>
      <w:r>
        <w:rPr>
          <w:rFonts w:ascii="Calibri" w:eastAsia="Calibri" w:hAnsi="Calibri" w:cs="Calibri"/>
          <w:b/>
          <w:color w:val="FFFFFF"/>
          <w:sz w:val="20"/>
          <w:szCs w:val="20"/>
        </w:rPr>
        <w:t>Vl</w:t>
      </w:r>
      <w:proofErr w:type="spellEnd"/>
      <w:r>
        <w:rPr>
          <w:rFonts w:ascii="Calibri" w:eastAsia="Calibri" w:hAnsi="Calibri" w:cs="Calibri"/>
          <w:b/>
          <w:color w:val="FFFFFF"/>
          <w:sz w:val="20"/>
          <w:szCs w:val="20"/>
        </w:rPr>
        <w:t>. CONTRATO</w:t>
      </w:r>
    </w:p>
    <w:p w14:paraId="24176720" w14:textId="77777777" w:rsidR="00A86ACE" w:rsidRDefault="00A86ACE">
      <w:pPr>
        <w:ind w:left="-142" w:right="-235"/>
        <w:jc w:val="both"/>
        <w:rPr>
          <w:rFonts w:ascii="Calibri" w:eastAsia="Calibri" w:hAnsi="Calibri" w:cs="Calibri"/>
          <w:sz w:val="20"/>
          <w:szCs w:val="20"/>
        </w:rPr>
      </w:pPr>
    </w:p>
    <w:p w14:paraId="30DC0F31" w14:textId="77777777" w:rsidR="00A86ACE" w:rsidRDefault="00000000">
      <w:pPr>
        <w:spacing w:before="240"/>
        <w:ind w:left="-142" w:right="-235"/>
        <w:jc w:val="both"/>
        <w:rPr>
          <w:rFonts w:ascii="Calibri" w:eastAsia="Calibri" w:hAnsi="Calibri" w:cs="Calibri"/>
          <w:sz w:val="20"/>
          <w:szCs w:val="20"/>
        </w:rPr>
      </w:pPr>
      <w:r>
        <w:rPr>
          <w:rFonts w:ascii="Calibri" w:eastAsia="Calibri" w:hAnsi="Calibri" w:cs="Calibri"/>
          <w:sz w:val="20"/>
          <w:szCs w:val="20"/>
        </w:rPr>
        <w:t xml:space="preserve">Para garantizar el cumplimiento del contrato y vicios ocultos, además de la entera satisfacción del Gobierno del Estado de Guanajuato por los productos ofertados por parte del o los ganador (es), se podrá optar por lo siguiente: </w:t>
      </w:r>
    </w:p>
    <w:p w14:paraId="053F991B" w14:textId="77777777" w:rsidR="00A86ACE" w:rsidRDefault="00000000">
      <w:pPr>
        <w:spacing w:before="240"/>
        <w:ind w:left="-142" w:right="-235"/>
        <w:jc w:val="both"/>
        <w:rPr>
          <w:rFonts w:ascii="Calibri" w:eastAsia="Calibri" w:hAnsi="Calibri" w:cs="Calibri"/>
          <w:sz w:val="20"/>
          <w:szCs w:val="20"/>
        </w:rPr>
      </w:pPr>
      <w:r>
        <w:rPr>
          <w:rFonts w:ascii="Calibri" w:eastAsia="Calibri" w:hAnsi="Calibri" w:cs="Calibri"/>
          <w:sz w:val="20"/>
          <w:szCs w:val="20"/>
        </w:rPr>
        <w:t xml:space="preserve"> </w:t>
      </w:r>
    </w:p>
    <w:p w14:paraId="73E14D2A" w14:textId="77777777" w:rsidR="00A86ACE" w:rsidRDefault="00000000">
      <w:pPr>
        <w:numPr>
          <w:ilvl w:val="0"/>
          <w:numId w:val="22"/>
        </w:numPr>
        <w:ind w:left="-142" w:right="-235" w:hanging="1"/>
        <w:jc w:val="both"/>
        <w:rPr>
          <w:rFonts w:ascii="Calibri" w:eastAsia="Calibri" w:hAnsi="Calibri" w:cs="Calibri"/>
          <w:sz w:val="20"/>
          <w:szCs w:val="20"/>
        </w:rPr>
      </w:pPr>
      <w:r>
        <w:rPr>
          <w:rFonts w:ascii="Calibri" w:eastAsia="Calibri" w:hAnsi="Calibri" w:cs="Calibri"/>
          <w:sz w:val="20"/>
          <w:szCs w:val="20"/>
        </w:rPr>
        <w:t>Fianza por el 12% del monto total adjudicado según anexo (s) en que participe de conformidad a las bases de la presente invitación, sin considerar el I.V.A. respectivo, expedida a nombre de la Secretaría de Finanzas del Gobierno del Estado de Guanajuato. La validez de la fianza será verificada en la página web de la afianzadora que lo expide, o bien el proveedor adjudicado deberá presentar el comprobante de pago en original y copia simple; (ANEXO X)</w:t>
      </w:r>
    </w:p>
    <w:p w14:paraId="255A327B" w14:textId="77777777" w:rsidR="00A86ACE" w:rsidRDefault="00000000">
      <w:pPr>
        <w:numPr>
          <w:ilvl w:val="0"/>
          <w:numId w:val="22"/>
        </w:numPr>
        <w:ind w:left="-142" w:right="-235" w:hanging="1"/>
        <w:jc w:val="both"/>
        <w:rPr>
          <w:rFonts w:ascii="Calibri" w:eastAsia="Calibri" w:hAnsi="Calibri" w:cs="Calibri"/>
          <w:sz w:val="20"/>
          <w:szCs w:val="20"/>
        </w:rPr>
      </w:pPr>
      <w:r>
        <w:rPr>
          <w:rFonts w:ascii="Calibri" w:eastAsia="Calibri" w:hAnsi="Calibri" w:cs="Calibri"/>
          <w:sz w:val="20"/>
          <w:szCs w:val="20"/>
        </w:rPr>
        <w:t>Cheque certificado o cheque de caja expedido por una Institución Bancaria, por el importe del 12% del monto total adjudicado sin considerar el I.V.A. respectivo, a nombre de la Secretaría de Finanzas  del Gobierno del Estado de Guanajuato.;</w:t>
      </w:r>
    </w:p>
    <w:p w14:paraId="104F53A8" w14:textId="77777777" w:rsidR="00A86ACE" w:rsidRDefault="00000000">
      <w:pPr>
        <w:numPr>
          <w:ilvl w:val="0"/>
          <w:numId w:val="22"/>
        </w:numPr>
        <w:spacing w:after="240"/>
        <w:ind w:left="-142" w:right="-235" w:hanging="1"/>
        <w:jc w:val="both"/>
        <w:rPr>
          <w:rFonts w:ascii="Calibri" w:eastAsia="Calibri" w:hAnsi="Calibri" w:cs="Calibri"/>
          <w:sz w:val="20"/>
          <w:szCs w:val="20"/>
        </w:rPr>
      </w:pPr>
      <w:r>
        <w:rPr>
          <w:rFonts w:ascii="Calibri" w:eastAsia="Calibri" w:hAnsi="Calibri" w:cs="Calibri"/>
          <w:sz w:val="20"/>
          <w:szCs w:val="20"/>
        </w:rPr>
        <w:t>Deposito en dinero ante la Secretaría de Finanzas, por el 12% del monto total adjudicado sin considerar el I.V.A.</w:t>
      </w:r>
    </w:p>
    <w:p w14:paraId="4E4905A2" w14:textId="77777777" w:rsidR="00A86ACE" w:rsidRDefault="00000000">
      <w:pPr>
        <w:spacing w:before="240"/>
        <w:ind w:left="-142" w:right="-235"/>
        <w:jc w:val="both"/>
        <w:rPr>
          <w:rFonts w:ascii="Calibri" w:eastAsia="Calibri" w:hAnsi="Calibri" w:cs="Calibri"/>
          <w:sz w:val="20"/>
          <w:szCs w:val="20"/>
        </w:rPr>
      </w:pPr>
      <w:r>
        <w:rPr>
          <w:rFonts w:ascii="Calibri" w:eastAsia="Calibri" w:hAnsi="Calibri" w:cs="Calibri"/>
          <w:sz w:val="20"/>
          <w:szCs w:val="20"/>
        </w:rPr>
        <w:t xml:space="preserve"> La opción de garantía para cumplimiento del contrato que elija el proveedor ganador entre las opciones anteriores, será presentada en el momento de la firma del contrato respectivo, en la fecha señalada en las presentes bases y de conformidad en éstas. </w:t>
      </w:r>
    </w:p>
    <w:p w14:paraId="6269FB21" w14:textId="348374D0" w:rsidR="00A86ACE" w:rsidRDefault="00000000">
      <w:pPr>
        <w:spacing w:before="240"/>
        <w:ind w:left="-142" w:right="-235"/>
        <w:jc w:val="both"/>
        <w:rPr>
          <w:rFonts w:ascii="Calibri" w:eastAsia="Calibri" w:hAnsi="Calibri" w:cs="Calibri"/>
          <w:sz w:val="20"/>
          <w:szCs w:val="20"/>
        </w:rPr>
      </w:pPr>
      <w:r>
        <w:rPr>
          <w:rFonts w:ascii="Calibri" w:eastAsia="Calibri" w:hAnsi="Calibri" w:cs="Calibri"/>
          <w:sz w:val="20"/>
          <w:szCs w:val="20"/>
        </w:rPr>
        <w:t xml:space="preserve">Podrá eximirse de la entrega de la garantía de cumplimiento, cuando se acredite la entrega inmediata de la totalidad de los bienes o servicios, y siempre que el importe total del contrato no sea superior a $300,000.00 (Trescientos mil pesos 00/100 m.n.). </w:t>
      </w:r>
    </w:p>
    <w:p w14:paraId="16D414AE" w14:textId="77777777" w:rsidR="00A86ACE" w:rsidRDefault="00A86ACE">
      <w:pPr>
        <w:pBdr>
          <w:top w:val="nil"/>
          <w:left w:val="nil"/>
          <w:bottom w:val="nil"/>
          <w:right w:val="nil"/>
          <w:between w:val="nil"/>
        </w:pBdr>
        <w:ind w:left="-142" w:right="-235"/>
        <w:jc w:val="both"/>
        <w:rPr>
          <w:rFonts w:ascii="Calibri" w:eastAsia="Calibri" w:hAnsi="Calibri" w:cs="Calibri"/>
          <w:sz w:val="20"/>
          <w:szCs w:val="20"/>
        </w:rPr>
      </w:pPr>
    </w:p>
    <w:p w14:paraId="576FDD8E" w14:textId="77777777" w:rsidR="00144D48" w:rsidRPr="004E5727" w:rsidRDefault="00144D48" w:rsidP="00144D48">
      <w:pPr>
        <w:pBdr>
          <w:top w:val="nil"/>
          <w:left w:val="nil"/>
          <w:bottom w:val="nil"/>
          <w:right w:val="nil"/>
          <w:between w:val="nil"/>
        </w:pBdr>
        <w:ind w:leftChars="-60" w:left="-142" w:right="-235" w:hanging="2"/>
        <w:jc w:val="both"/>
        <w:rPr>
          <w:rFonts w:asciiTheme="majorHAnsi" w:eastAsia="Calibri" w:hAnsiTheme="majorHAnsi" w:cstheme="majorHAnsi"/>
          <w:sz w:val="20"/>
          <w:szCs w:val="20"/>
        </w:rPr>
      </w:pPr>
      <w:r w:rsidRPr="004E5727">
        <w:rPr>
          <w:rFonts w:asciiTheme="majorHAnsi" w:eastAsia="Calibri" w:hAnsiTheme="majorHAnsi" w:cstheme="majorHAnsi"/>
          <w:sz w:val="20"/>
          <w:szCs w:val="20"/>
        </w:rPr>
        <w:t xml:space="preserve">La garantía que al efecto se otorgue </w:t>
      </w:r>
      <w:r>
        <w:rPr>
          <w:rFonts w:asciiTheme="majorHAnsi" w:eastAsia="Calibri" w:hAnsiTheme="majorHAnsi" w:cstheme="majorHAnsi"/>
          <w:sz w:val="20"/>
          <w:szCs w:val="20"/>
        </w:rPr>
        <w:t xml:space="preserve">tendrá efectos </w:t>
      </w:r>
      <w:r w:rsidRPr="004E5727">
        <w:rPr>
          <w:rFonts w:asciiTheme="majorHAnsi" w:eastAsia="Calibri" w:hAnsiTheme="majorHAnsi" w:cstheme="majorHAnsi"/>
          <w:sz w:val="20"/>
          <w:szCs w:val="20"/>
        </w:rPr>
        <w:t xml:space="preserve">durante la vigencia misma del contrato que se adjudique y hasta por </w:t>
      </w:r>
      <w:r w:rsidRPr="00E714AD">
        <w:rPr>
          <w:rFonts w:asciiTheme="majorHAnsi" w:eastAsia="Calibri" w:hAnsiTheme="majorHAnsi" w:cstheme="majorHAnsi"/>
          <w:sz w:val="20"/>
          <w:szCs w:val="20"/>
        </w:rPr>
        <w:t xml:space="preserve"> </w:t>
      </w:r>
      <w:r w:rsidRPr="00E714AD">
        <w:rPr>
          <w:rFonts w:asciiTheme="majorHAnsi" w:eastAsia="Calibri" w:hAnsiTheme="majorHAnsi" w:cstheme="majorHAnsi"/>
          <w:b/>
          <w:bCs/>
          <w:sz w:val="20"/>
          <w:szCs w:val="20"/>
        </w:rPr>
        <w:t>6 meses</w:t>
      </w:r>
      <w:r w:rsidRPr="00E714AD">
        <w:rPr>
          <w:rFonts w:asciiTheme="majorHAnsi" w:eastAsia="Calibri" w:hAnsiTheme="majorHAnsi" w:cstheme="majorHAnsi"/>
          <w:sz w:val="20"/>
          <w:szCs w:val="20"/>
        </w:rPr>
        <w:t xml:space="preserve"> a partir del cumplimiento del mismo, así como durante la sustanciación de todos los recursos legales  o juicios</w:t>
      </w:r>
      <w:r w:rsidRPr="004E5727">
        <w:rPr>
          <w:rFonts w:asciiTheme="majorHAnsi" w:eastAsia="Calibri" w:hAnsiTheme="majorHAnsi" w:cstheme="majorHAnsi"/>
          <w:sz w:val="20"/>
          <w:szCs w:val="20"/>
        </w:rPr>
        <w:t xml:space="preserve"> que se interpongan y hasta que se dicte la resolución definitiva por la autoridad competente, y para su cancelación o liberación será requisito indispensable la autorización por escrito de LA SECRETARÍA DE FINANZAS DEL GOBIERNO DEL ESTADO DE GUANAJUATO previa validación por escrito de</w:t>
      </w:r>
      <w:r>
        <w:rPr>
          <w:rFonts w:asciiTheme="majorHAnsi" w:eastAsia="Calibri" w:hAnsiTheme="majorHAnsi" w:cstheme="majorHAnsi"/>
          <w:sz w:val="20"/>
          <w:szCs w:val="20"/>
        </w:rPr>
        <w:t xml:space="preserve"> la </w:t>
      </w:r>
      <w:r w:rsidRPr="00E714AD">
        <w:rPr>
          <w:rFonts w:asciiTheme="majorHAnsi" w:eastAsia="Calibri" w:hAnsiTheme="majorHAnsi" w:cstheme="majorHAnsi"/>
          <w:b/>
          <w:bCs/>
          <w:sz w:val="20"/>
          <w:szCs w:val="20"/>
        </w:rPr>
        <w:t>Secretaría de Gobierno</w:t>
      </w:r>
      <w:r w:rsidRPr="004E5727">
        <w:rPr>
          <w:rFonts w:asciiTheme="majorHAnsi" w:eastAsia="Calibri" w:hAnsiTheme="majorHAnsi" w:cstheme="majorHAnsi"/>
          <w:sz w:val="20"/>
          <w:szCs w:val="20"/>
        </w:rPr>
        <w:t>, una vez cumplidas a cabalidad todas las obligaciones contractuales.</w:t>
      </w:r>
    </w:p>
    <w:p w14:paraId="2783B59C" w14:textId="77777777" w:rsidR="00A86ACE" w:rsidRDefault="00A86ACE">
      <w:pPr>
        <w:pBdr>
          <w:top w:val="nil"/>
          <w:left w:val="nil"/>
          <w:bottom w:val="nil"/>
          <w:right w:val="nil"/>
          <w:between w:val="nil"/>
        </w:pBdr>
        <w:ind w:left="-142" w:right="-235"/>
        <w:jc w:val="both"/>
        <w:rPr>
          <w:rFonts w:ascii="Calibri" w:eastAsia="Calibri" w:hAnsi="Calibri" w:cs="Calibri"/>
          <w:sz w:val="20"/>
          <w:szCs w:val="20"/>
        </w:rPr>
      </w:pPr>
    </w:p>
    <w:p w14:paraId="02DAD7B3" w14:textId="77777777" w:rsidR="00A86ACE" w:rsidRDefault="00000000">
      <w:pPr>
        <w:pBdr>
          <w:top w:val="nil"/>
          <w:left w:val="nil"/>
          <w:bottom w:val="nil"/>
          <w:right w:val="nil"/>
          <w:between w:val="nil"/>
        </w:pBdr>
        <w:ind w:left="-142" w:right="-235"/>
        <w:jc w:val="both"/>
        <w:rPr>
          <w:rFonts w:ascii="Calibri" w:eastAsia="Calibri" w:hAnsi="Calibri" w:cs="Calibri"/>
          <w:sz w:val="20"/>
          <w:szCs w:val="20"/>
        </w:rPr>
      </w:pPr>
      <w:bookmarkStart w:id="10" w:name="_heading=h.3znysh7" w:colFirst="0" w:colLast="0"/>
      <w:bookmarkEnd w:id="10"/>
      <w:r>
        <w:rPr>
          <w:rFonts w:ascii="Calibri" w:eastAsia="Calibri" w:hAnsi="Calibri" w:cs="Calibri"/>
          <w:sz w:val="20"/>
          <w:szCs w:val="20"/>
        </w:rPr>
        <w:t>En el supuesto de que la garantía sea otorgada a través de fianza, la afianzadora deberá aceptar expresamente para el caso de ejecución de la misma, someterse a los procedimientos previstos en los artículos 282 y 283 de la Ley de Instituciones de Seguros y de Fianzas, aún para el caso de que procediera la actualización y el cobro de interés, con motivo del pago extemporáneo del importe de la póliza de fianza requerida. Igualmente, en caso de que se otorguen prórrogas a los proveedores para la entrega de bienes o para la prestación del servicio, cuando la opción de garantía otorgada sea la fianza, éstos deberán gestionar y obtener la anuencia de la Afianzadora, en términos de lo dispuesto por el artículo 179 de la Ley de Instituciones de Seguros y Fianzas.</w:t>
      </w:r>
    </w:p>
    <w:p w14:paraId="2091A015" w14:textId="77777777" w:rsidR="00A86ACE" w:rsidRDefault="00A86ACE">
      <w:pPr>
        <w:pBdr>
          <w:top w:val="nil"/>
          <w:left w:val="nil"/>
          <w:bottom w:val="nil"/>
          <w:right w:val="nil"/>
          <w:between w:val="nil"/>
        </w:pBdr>
        <w:ind w:left="-142" w:right="-235"/>
        <w:jc w:val="both"/>
        <w:rPr>
          <w:rFonts w:ascii="Calibri" w:eastAsia="Calibri" w:hAnsi="Calibri" w:cs="Calibri"/>
          <w:sz w:val="20"/>
          <w:szCs w:val="20"/>
        </w:rPr>
      </w:pPr>
    </w:p>
    <w:p w14:paraId="0DB70600" w14:textId="77777777" w:rsidR="00A86ACE" w:rsidRDefault="00000000">
      <w:pPr>
        <w:pBdr>
          <w:top w:val="nil"/>
          <w:left w:val="nil"/>
          <w:bottom w:val="nil"/>
          <w:right w:val="nil"/>
          <w:between w:val="nil"/>
        </w:pBdr>
        <w:ind w:left="-142" w:right="-235"/>
        <w:jc w:val="both"/>
        <w:rPr>
          <w:rFonts w:ascii="Calibri" w:eastAsia="Calibri" w:hAnsi="Calibri" w:cs="Calibri"/>
          <w:sz w:val="20"/>
          <w:szCs w:val="20"/>
        </w:rPr>
      </w:pPr>
      <w:r>
        <w:rPr>
          <w:rFonts w:ascii="Calibri" w:eastAsia="Calibri" w:hAnsi="Calibri" w:cs="Calibri"/>
          <w:sz w:val="20"/>
          <w:szCs w:val="20"/>
        </w:rPr>
        <w:lastRenderedPageBreak/>
        <w:t>Con independencia de la opción que se ejerza, el porcentaje que se otorgue como garantía será indivisible, por lo que en caso de incumplimientos parciales de las obligaciones contraídas en el contrato, la garantía se hará efectiva en su totalidad. Igualmente, la garantía que al efecto se otorgue amparará  las sanciones y penas convencionales que en todo caso se impongan con motivo del incumplimiento a lo establecido en la Ley o a las obligaciones establecidas en el contrato.</w:t>
      </w:r>
    </w:p>
    <w:p w14:paraId="416DD33D" w14:textId="77777777" w:rsidR="00A86ACE" w:rsidRDefault="00A86ACE">
      <w:pPr>
        <w:pBdr>
          <w:top w:val="nil"/>
          <w:left w:val="nil"/>
          <w:bottom w:val="nil"/>
          <w:right w:val="nil"/>
          <w:between w:val="nil"/>
        </w:pBdr>
        <w:ind w:left="-142" w:right="-235"/>
        <w:jc w:val="both"/>
        <w:rPr>
          <w:rFonts w:ascii="Calibri" w:eastAsia="Calibri" w:hAnsi="Calibri" w:cs="Calibri"/>
          <w:sz w:val="20"/>
          <w:szCs w:val="20"/>
        </w:rPr>
      </w:pPr>
    </w:p>
    <w:p w14:paraId="2D4DAF91" w14:textId="77777777" w:rsidR="00A86ACE" w:rsidRDefault="00000000">
      <w:pPr>
        <w:pBdr>
          <w:top w:val="nil"/>
          <w:left w:val="nil"/>
          <w:bottom w:val="nil"/>
          <w:right w:val="nil"/>
          <w:between w:val="nil"/>
        </w:pBdr>
        <w:ind w:left="-142" w:right="-235"/>
        <w:jc w:val="both"/>
        <w:rPr>
          <w:rFonts w:ascii="Calibri" w:eastAsia="Calibri" w:hAnsi="Calibri" w:cs="Calibri"/>
          <w:sz w:val="20"/>
          <w:szCs w:val="20"/>
        </w:rPr>
      </w:pPr>
      <w:r>
        <w:rPr>
          <w:rFonts w:ascii="Calibri" w:eastAsia="Calibri" w:hAnsi="Calibri" w:cs="Calibri"/>
          <w:sz w:val="20"/>
          <w:szCs w:val="20"/>
        </w:rPr>
        <w:t>Los contratos generados en el proceso licitatorio se sujetarán a lo dispuesto en el Título Quinto, de las Infracciones y Sanciones, Capítulo Único de la Ley.</w:t>
      </w:r>
    </w:p>
    <w:p w14:paraId="18551071" w14:textId="77777777" w:rsidR="00A86ACE" w:rsidRDefault="00A86ACE">
      <w:pPr>
        <w:pBdr>
          <w:top w:val="nil"/>
          <w:left w:val="nil"/>
          <w:bottom w:val="nil"/>
          <w:right w:val="nil"/>
          <w:between w:val="nil"/>
        </w:pBdr>
        <w:ind w:left="-142" w:right="-235"/>
        <w:jc w:val="both"/>
        <w:rPr>
          <w:rFonts w:ascii="Calibri" w:eastAsia="Calibri" w:hAnsi="Calibri" w:cs="Calibri"/>
          <w:sz w:val="20"/>
          <w:szCs w:val="20"/>
        </w:rPr>
      </w:pPr>
    </w:p>
    <w:p w14:paraId="12646C76" w14:textId="77777777" w:rsidR="00A86ACE" w:rsidRDefault="00000000">
      <w:pPr>
        <w:pBdr>
          <w:top w:val="nil"/>
          <w:left w:val="nil"/>
          <w:bottom w:val="nil"/>
          <w:right w:val="nil"/>
          <w:between w:val="nil"/>
        </w:pBdr>
        <w:ind w:left="-142" w:right="-235"/>
        <w:jc w:val="both"/>
        <w:rPr>
          <w:rFonts w:ascii="Calibri" w:eastAsia="Calibri" w:hAnsi="Calibri" w:cs="Calibri"/>
          <w:sz w:val="20"/>
          <w:szCs w:val="20"/>
        </w:rPr>
      </w:pPr>
      <w:r>
        <w:rPr>
          <w:rFonts w:ascii="Calibri" w:eastAsia="Calibri" w:hAnsi="Calibri" w:cs="Calibri"/>
          <w:sz w:val="20"/>
          <w:szCs w:val="20"/>
        </w:rPr>
        <w:t>Cuando se determine la rescisión del contrato, esto dará lugar a la ejecución de la fianza otorgada para garantizar el cumplimiento de todas y cada una de las obligaciones contraídas.</w:t>
      </w:r>
    </w:p>
    <w:p w14:paraId="31A1A131" w14:textId="77777777" w:rsidR="00A86ACE" w:rsidRDefault="00000000">
      <w:pPr>
        <w:spacing w:before="240" w:after="240"/>
        <w:ind w:left="-142" w:right="-235"/>
        <w:jc w:val="both"/>
        <w:rPr>
          <w:rFonts w:ascii="Calibri" w:eastAsia="Calibri" w:hAnsi="Calibri" w:cs="Calibri"/>
          <w:sz w:val="20"/>
          <w:szCs w:val="20"/>
        </w:rPr>
      </w:pPr>
      <w:r>
        <w:rPr>
          <w:rFonts w:ascii="Calibri" w:eastAsia="Calibri" w:hAnsi="Calibri" w:cs="Calibri"/>
          <w:sz w:val="20"/>
          <w:szCs w:val="20"/>
        </w:rPr>
        <w:t>Al momento de la suscripción del contrato, será requisito que los proveedores adjudicados presenten:</w:t>
      </w:r>
    </w:p>
    <w:p w14:paraId="20B1A2BA" w14:textId="77777777" w:rsidR="00A86ACE" w:rsidRDefault="00000000">
      <w:pPr>
        <w:numPr>
          <w:ilvl w:val="0"/>
          <w:numId w:val="9"/>
        </w:numPr>
        <w:pBdr>
          <w:top w:val="nil"/>
          <w:left w:val="nil"/>
          <w:bottom w:val="nil"/>
          <w:right w:val="nil"/>
          <w:between w:val="nil"/>
        </w:pBdr>
        <w:ind w:right="-234"/>
        <w:jc w:val="both"/>
        <w:rPr>
          <w:rFonts w:ascii="Calibri" w:eastAsia="Calibri" w:hAnsi="Calibri" w:cs="Calibri"/>
          <w:color w:val="000000"/>
          <w:sz w:val="20"/>
          <w:szCs w:val="20"/>
        </w:rPr>
      </w:pPr>
      <w:bookmarkStart w:id="11" w:name="_heading=h.r2pyl6yxz3ce" w:colFirst="0" w:colLast="0"/>
      <w:bookmarkEnd w:id="11"/>
      <w:r>
        <w:rPr>
          <w:rFonts w:ascii="Calibri" w:eastAsia="Calibri" w:hAnsi="Calibri" w:cs="Calibri"/>
          <w:color w:val="000000"/>
          <w:sz w:val="20"/>
          <w:szCs w:val="20"/>
        </w:rPr>
        <w:t>Opinión del Cumplimiento de Obligaciones Fiscales expedida por el Servicio de Administración Tributaria (SAT) positiva y vigente (</w:t>
      </w:r>
      <w:r>
        <w:rPr>
          <w:rFonts w:ascii="Calibri" w:eastAsia="Calibri" w:hAnsi="Calibri" w:cs="Calibri"/>
          <w:color w:val="222222"/>
          <w:sz w:val="20"/>
          <w:szCs w:val="20"/>
          <w:highlight w:val="white"/>
        </w:rPr>
        <w:t>con una fecha de expedición no mayor a 30 días naturales</w:t>
      </w:r>
      <w:r>
        <w:rPr>
          <w:rFonts w:ascii="Calibri" w:eastAsia="Calibri" w:hAnsi="Calibri" w:cs="Calibri"/>
          <w:color w:val="222222"/>
          <w:sz w:val="20"/>
          <w:szCs w:val="20"/>
        </w:rPr>
        <w:t xml:space="preserve"> a partir de su expedición).</w:t>
      </w:r>
      <w:r>
        <w:rPr>
          <w:color w:val="000000"/>
        </w:rPr>
        <w:t xml:space="preserve"> </w:t>
      </w:r>
      <w:r>
        <w:rPr>
          <w:rFonts w:ascii="Calibri" w:eastAsia="Calibri" w:hAnsi="Calibri" w:cs="Calibri"/>
          <w:color w:val="222222"/>
          <w:sz w:val="20"/>
          <w:szCs w:val="20"/>
        </w:rPr>
        <w:t>Cuyo código QR y Cadena digital sea visible y legible</w:t>
      </w:r>
    </w:p>
    <w:p w14:paraId="59BC8FD0" w14:textId="77777777" w:rsidR="00A86ACE" w:rsidRDefault="00000000">
      <w:pPr>
        <w:numPr>
          <w:ilvl w:val="0"/>
          <w:numId w:val="9"/>
        </w:numPr>
        <w:pBdr>
          <w:top w:val="nil"/>
          <w:left w:val="nil"/>
          <w:bottom w:val="nil"/>
          <w:right w:val="nil"/>
          <w:between w:val="nil"/>
        </w:pBdr>
        <w:ind w:right="-235"/>
        <w:jc w:val="both"/>
        <w:rPr>
          <w:rFonts w:ascii="Calibri" w:eastAsia="Calibri" w:hAnsi="Calibri" w:cs="Calibri"/>
          <w:color w:val="000000"/>
          <w:sz w:val="20"/>
          <w:szCs w:val="20"/>
        </w:rPr>
      </w:pPr>
      <w:r>
        <w:rPr>
          <w:rFonts w:ascii="Calibri" w:eastAsia="Calibri" w:hAnsi="Calibri" w:cs="Calibri"/>
          <w:color w:val="222222"/>
          <w:sz w:val="20"/>
          <w:szCs w:val="20"/>
          <w:highlight w:val="white"/>
        </w:rPr>
        <w:t>Opinión del Cumplimiento de Obligaciones en materia de Seguridad Social,</w:t>
      </w:r>
      <w:r>
        <w:rPr>
          <w:rFonts w:ascii="Calibri" w:eastAsia="Calibri" w:hAnsi="Calibri" w:cs="Calibri"/>
          <w:color w:val="000000"/>
          <w:sz w:val="20"/>
          <w:szCs w:val="20"/>
        </w:rPr>
        <w:t xml:space="preserve"> </w:t>
      </w:r>
      <w:r>
        <w:rPr>
          <w:rFonts w:ascii="Calibri" w:eastAsia="Calibri" w:hAnsi="Calibri" w:cs="Calibri"/>
          <w:color w:val="222222"/>
          <w:sz w:val="20"/>
          <w:szCs w:val="20"/>
          <w:highlight w:val="white"/>
        </w:rPr>
        <w:t xml:space="preserve">que alude el Acuerdo número: ACDO.AS2.HCT.270422/107.P.DIR, dictado por el H. Consejo Técnico del Instituto Mexicano del Seguro Social (IMSS), en el entendido de que no se cumple el requisito si la opinión se encuentra en </w:t>
      </w:r>
      <w:r>
        <w:rPr>
          <w:rFonts w:ascii="Calibri" w:eastAsia="Calibri" w:hAnsi="Calibri" w:cs="Calibri"/>
          <w:color w:val="222222"/>
          <w:sz w:val="20"/>
          <w:szCs w:val="20"/>
          <w:highlight w:val="white"/>
          <w:u w:val="single"/>
        </w:rPr>
        <w:t xml:space="preserve">sentido negativo. </w:t>
      </w:r>
      <w:r>
        <w:rPr>
          <w:rFonts w:ascii="Calibri" w:eastAsia="Calibri" w:hAnsi="Calibri" w:cs="Calibri"/>
          <w:color w:val="222222"/>
          <w:sz w:val="20"/>
          <w:szCs w:val="20"/>
          <w:highlight w:val="white"/>
        </w:rPr>
        <w:t>Esta opinión deberá estar emitida con una fecha de expedición no mayor a</w:t>
      </w:r>
      <w:r>
        <w:rPr>
          <w:rFonts w:ascii="Calibri" w:eastAsia="Calibri" w:hAnsi="Calibri" w:cs="Calibri"/>
          <w:b/>
          <w:color w:val="222222"/>
          <w:sz w:val="20"/>
          <w:szCs w:val="20"/>
          <w:highlight w:val="white"/>
        </w:rPr>
        <w:t xml:space="preserve"> 15 días</w:t>
      </w:r>
      <w:r>
        <w:rPr>
          <w:rFonts w:ascii="Calibri" w:eastAsia="Calibri" w:hAnsi="Calibri" w:cs="Calibri"/>
          <w:color w:val="222222"/>
          <w:sz w:val="20"/>
          <w:szCs w:val="20"/>
          <w:highlight w:val="white"/>
        </w:rPr>
        <w:t xml:space="preserve"> naturales anteriores a la fecha de firma del contrato.</w:t>
      </w:r>
    </w:p>
    <w:p w14:paraId="31E5FB06" w14:textId="77777777" w:rsidR="00A86ACE" w:rsidRDefault="00000000">
      <w:pPr>
        <w:numPr>
          <w:ilvl w:val="0"/>
          <w:numId w:val="9"/>
        </w:numPr>
        <w:pBdr>
          <w:top w:val="nil"/>
          <w:left w:val="nil"/>
          <w:bottom w:val="nil"/>
          <w:right w:val="nil"/>
          <w:between w:val="nil"/>
        </w:pBdr>
        <w:ind w:right="-235"/>
        <w:jc w:val="both"/>
        <w:rPr>
          <w:rFonts w:ascii="Calibri" w:eastAsia="Calibri" w:hAnsi="Calibri" w:cs="Calibri"/>
          <w:color w:val="000000"/>
          <w:sz w:val="20"/>
          <w:szCs w:val="20"/>
        </w:rPr>
      </w:pPr>
      <w:r>
        <w:rPr>
          <w:rFonts w:ascii="Calibri" w:eastAsia="Calibri" w:hAnsi="Calibri" w:cs="Calibri"/>
          <w:color w:val="222222"/>
          <w:sz w:val="20"/>
          <w:szCs w:val="20"/>
          <w:highlight w:val="white"/>
        </w:rPr>
        <w:t>Constancia de situación fiscal en materia de aportaciones patronales y entero de descuentos, conforme al “Acuerdo del H. Consejo de Administración del Instituto del Fondo Nacional de la Vivienda para los Trabajadores (INFONAVIT) por el que se emiten las Reglas para la obtención de la constancia de situación fiscal en materia de aportaciones patronales y entero de descuentos”, publicado en el Diario Oficial de la Federación el día 28 de junio de 2017, y que la misma señale que no se identificaron adeudos y se encuentra al corriente de sus obligaciones, vigente. Esta opinión deberá estar emitida con una fecha de expedición no mayor a</w:t>
      </w:r>
      <w:r>
        <w:rPr>
          <w:rFonts w:ascii="Calibri" w:eastAsia="Calibri" w:hAnsi="Calibri" w:cs="Calibri"/>
          <w:b/>
          <w:color w:val="222222"/>
          <w:sz w:val="20"/>
          <w:szCs w:val="20"/>
          <w:highlight w:val="white"/>
        </w:rPr>
        <w:t xml:space="preserve"> 30 días</w:t>
      </w:r>
      <w:r>
        <w:rPr>
          <w:rFonts w:ascii="Calibri" w:eastAsia="Calibri" w:hAnsi="Calibri" w:cs="Calibri"/>
          <w:color w:val="222222"/>
          <w:sz w:val="20"/>
          <w:szCs w:val="20"/>
          <w:highlight w:val="white"/>
        </w:rPr>
        <w:t xml:space="preserve"> naturales anteriores a la fecha de firma del contrato.</w:t>
      </w:r>
    </w:p>
    <w:p w14:paraId="7E0F84B5" w14:textId="77777777" w:rsidR="00A86ACE" w:rsidRDefault="00000000">
      <w:pPr>
        <w:spacing w:before="240" w:after="240"/>
        <w:ind w:left="-142" w:right="-235"/>
        <w:jc w:val="both"/>
        <w:rPr>
          <w:rFonts w:ascii="Calibri" w:eastAsia="Calibri" w:hAnsi="Calibri" w:cs="Calibri"/>
          <w:sz w:val="20"/>
          <w:szCs w:val="20"/>
        </w:rPr>
      </w:pPr>
      <w:r>
        <w:rPr>
          <w:rFonts w:ascii="Calibri" w:eastAsia="Calibri" w:hAnsi="Calibri" w:cs="Calibri"/>
          <w:sz w:val="20"/>
          <w:szCs w:val="20"/>
        </w:rPr>
        <w:t xml:space="preserve">El no acreditar dichos requisitos según corresponda, será impedimento para suscribir el o los contratos respectivos.   </w:t>
      </w:r>
    </w:p>
    <w:p w14:paraId="3462FDB4" w14:textId="77777777" w:rsidR="00A86ACE" w:rsidRDefault="00000000">
      <w:pPr>
        <w:ind w:left="-142" w:right="-235"/>
        <w:jc w:val="both"/>
        <w:rPr>
          <w:rFonts w:ascii="Calibri" w:eastAsia="Calibri" w:hAnsi="Calibri" w:cs="Calibri"/>
          <w:b/>
          <w:sz w:val="20"/>
          <w:szCs w:val="20"/>
        </w:rPr>
      </w:pPr>
      <w:r>
        <w:rPr>
          <w:rFonts w:ascii="Calibri" w:eastAsia="Calibri" w:hAnsi="Calibri" w:cs="Calibri"/>
          <w:color w:val="222222"/>
          <w:sz w:val="20"/>
          <w:szCs w:val="20"/>
        </w:rPr>
        <w:t xml:space="preserve">Los documentos que se aporten para acreditar lo previsto anteriormente, podrán ser validados previo a la firma del contrato, a través de las aplicaciones desarrolladas por el SAT, </w:t>
      </w:r>
      <w:r>
        <w:rPr>
          <w:rFonts w:ascii="Calibri" w:eastAsia="Calibri" w:hAnsi="Calibri" w:cs="Calibri"/>
          <w:color w:val="222222"/>
          <w:sz w:val="20"/>
          <w:szCs w:val="20"/>
          <w:highlight w:val="white"/>
        </w:rPr>
        <w:t xml:space="preserve">IMSS e INFONAVIT, respectivamente, </w:t>
      </w:r>
      <w:r>
        <w:rPr>
          <w:rFonts w:ascii="Calibri" w:eastAsia="Calibri" w:hAnsi="Calibri" w:cs="Calibri"/>
          <w:color w:val="222222"/>
          <w:sz w:val="20"/>
          <w:szCs w:val="20"/>
        </w:rPr>
        <w:t>a efecto de verificar el RFC a favor de quien se emitió, la fecha de su emisión y el sentido en el que se emitió, comprobando con ello que todos los datos coincidan con las constancias entregadas a la firma del contrato.</w:t>
      </w:r>
    </w:p>
    <w:p w14:paraId="54ABB63C" w14:textId="77777777" w:rsidR="00A86ACE" w:rsidRDefault="00A86ACE">
      <w:pPr>
        <w:pBdr>
          <w:top w:val="nil"/>
          <w:left w:val="nil"/>
          <w:bottom w:val="nil"/>
          <w:right w:val="nil"/>
          <w:between w:val="nil"/>
        </w:pBdr>
        <w:ind w:left="-142" w:right="-235"/>
        <w:jc w:val="both"/>
        <w:rPr>
          <w:rFonts w:ascii="Calibri" w:eastAsia="Calibri" w:hAnsi="Calibri" w:cs="Calibri"/>
          <w:b/>
          <w:sz w:val="20"/>
          <w:szCs w:val="20"/>
        </w:rPr>
      </w:pPr>
    </w:p>
    <w:p w14:paraId="5A7AFF73" w14:textId="77777777" w:rsidR="00A86ACE" w:rsidRDefault="00000000">
      <w:pPr>
        <w:pBdr>
          <w:top w:val="nil"/>
          <w:left w:val="nil"/>
          <w:bottom w:val="nil"/>
          <w:right w:val="nil"/>
          <w:between w:val="nil"/>
        </w:pBdr>
        <w:ind w:left="-142" w:right="-235"/>
        <w:jc w:val="both"/>
        <w:rPr>
          <w:rFonts w:ascii="Calibri" w:eastAsia="Calibri" w:hAnsi="Calibri" w:cs="Calibri"/>
          <w:b/>
          <w:sz w:val="20"/>
          <w:szCs w:val="20"/>
        </w:rPr>
      </w:pPr>
      <w:r>
        <w:rPr>
          <w:rFonts w:ascii="Calibri" w:eastAsia="Calibri" w:hAnsi="Calibri" w:cs="Calibri"/>
          <w:b/>
          <w:sz w:val="20"/>
          <w:szCs w:val="20"/>
        </w:rPr>
        <w:t>Para efecto de la verificación y seguimiento del contrato, el responsable por parte del área solicitante es:</w:t>
      </w:r>
    </w:p>
    <w:p w14:paraId="01384308" w14:textId="284EFC07" w:rsidR="00144D48" w:rsidRDefault="00144D48" w:rsidP="00144D48">
      <w:pPr>
        <w:spacing w:before="240" w:after="240"/>
        <w:ind w:leftChars="-60" w:left="-142" w:right="-235" w:hanging="2"/>
        <w:jc w:val="both"/>
      </w:pPr>
      <w:r w:rsidRPr="008B008A">
        <w:rPr>
          <w:rFonts w:asciiTheme="majorHAnsi" w:eastAsia="Calibri" w:hAnsiTheme="majorHAnsi" w:cstheme="majorHAnsi"/>
          <w:sz w:val="20"/>
          <w:szCs w:val="20"/>
        </w:rPr>
        <w:t xml:space="preserve">DEPENDENCIA: Secretaría de Gobierno, </w:t>
      </w:r>
      <w:r w:rsidR="00523F67">
        <w:rPr>
          <w:rFonts w:asciiTheme="majorHAnsi" w:eastAsia="Calibri" w:hAnsiTheme="majorHAnsi" w:cstheme="majorHAnsi"/>
          <w:sz w:val="20"/>
          <w:szCs w:val="20"/>
        </w:rPr>
        <w:t xml:space="preserve">con Héctor Alonso Diaz Ezquerra, </w:t>
      </w:r>
      <w:r w:rsidRPr="008B008A">
        <w:rPr>
          <w:rFonts w:asciiTheme="majorHAnsi" w:eastAsia="Calibri" w:hAnsiTheme="majorHAnsi" w:cstheme="majorHAnsi"/>
          <w:sz w:val="20"/>
          <w:szCs w:val="20"/>
        </w:rPr>
        <w:t>teléfono de contacto 473</w:t>
      </w:r>
      <w:r w:rsidR="008B008A" w:rsidRPr="008B008A">
        <w:rPr>
          <w:rFonts w:asciiTheme="majorHAnsi" w:eastAsia="Calibri" w:hAnsiTheme="majorHAnsi" w:cstheme="majorHAnsi"/>
          <w:sz w:val="20"/>
          <w:szCs w:val="20"/>
        </w:rPr>
        <w:t xml:space="preserve"> 735 36 36</w:t>
      </w:r>
      <w:r w:rsidRPr="008B008A">
        <w:rPr>
          <w:rFonts w:asciiTheme="majorHAnsi" w:eastAsia="Calibri" w:hAnsiTheme="majorHAnsi" w:cstheme="majorHAnsi"/>
          <w:sz w:val="20"/>
          <w:szCs w:val="20"/>
        </w:rPr>
        <w:t xml:space="preserve"> y correo electrónico </w:t>
      </w:r>
      <w:hyperlink r:id="rId13" w:history="1">
        <w:r w:rsidR="008B008A" w:rsidRPr="008B008A">
          <w:rPr>
            <w:rStyle w:val="Hipervnculo"/>
            <w:rFonts w:asciiTheme="majorHAnsi" w:eastAsia="Calibri" w:hAnsiTheme="majorHAnsi" w:cstheme="majorHAnsi"/>
            <w:sz w:val="20"/>
          </w:rPr>
          <w:t>hector.diaz@guanajuato.gob.mx</w:t>
        </w:r>
      </w:hyperlink>
      <w:r w:rsidR="008B008A">
        <w:t xml:space="preserve">  </w:t>
      </w:r>
    </w:p>
    <w:p w14:paraId="095DF089" w14:textId="77777777" w:rsidR="00A86ACE" w:rsidRDefault="00A86ACE">
      <w:pPr>
        <w:pBdr>
          <w:top w:val="nil"/>
          <w:left w:val="nil"/>
          <w:bottom w:val="nil"/>
          <w:right w:val="nil"/>
          <w:between w:val="nil"/>
        </w:pBdr>
        <w:ind w:left="-142" w:right="-235"/>
        <w:rPr>
          <w:rFonts w:ascii="Calibri" w:eastAsia="Calibri" w:hAnsi="Calibri" w:cs="Calibri"/>
          <w:color w:val="000000"/>
          <w:sz w:val="20"/>
          <w:szCs w:val="20"/>
          <w:highlight w:val="yellow"/>
        </w:rPr>
      </w:pPr>
    </w:p>
    <w:p w14:paraId="73E16A58" w14:textId="77777777" w:rsidR="00A86ACE" w:rsidRDefault="00000000">
      <w:pPr>
        <w:shd w:val="clear" w:color="auto" w:fill="404040"/>
        <w:ind w:left="-142" w:right="-235"/>
        <w:jc w:val="center"/>
        <w:rPr>
          <w:rFonts w:ascii="Calibri" w:eastAsia="Calibri" w:hAnsi="Calibri" w:cs="Calibri"/>
          <w:color w:val="FFFFFF"/>
          <w:sz w:val="20"/>
          <w:szCs w:val="20"/>
        </w:rPr>
      </w:pPr>
      <w:r>
        <w:rPr>
          <w:rFonts w:ascii="Calibri" w:eastAsia="Calibri" w:hAnsi="Calibri" w:cs="Calibri"/>
          <w:b/>
          <w:color w:val="FFFFFF"/>
          <w:sz w:val="20"/>
          <w:szCs w:val="20"/>
        </w:rPr>
        <w:t>VII. DECLARACIÓN DE DESIERTA</w:t>
      </w:r>
    </w:p>
    <w:p w14:paraId="29B9A31D" w14:textId="77777777" w:rsidR="00A86ACE" w:rsidRDefault="00A86ACE">
      <w:pPr>
        <w:ind w:left="-142" w:right="-235"/>
        <w:jc w:val="both"/>
        <w:rPr>
          <w:rFonts w:ascii="Calibri" w:eastAsia="Calibri" w:hAnsi="Calibri" w:cs="Calibri"/>
          <w:sz w:val="20"/>
          <w:szCs w:val="20"/>
        </w:rPr>
      </w:pPr>
    </w:p>
    <w:p w14:paraId="51B34DCD" w14:textId="77777777" w:rsidR="00A86ACE" w:rsidRDefault="00000000">
      <w:pPr>
        <w:numPr>
          <w:ilvl w:val="0"/>
          <w:numId w:val="11"/>
        </w:numPr>
        <w:ind w:left="-142" w:right="-235" w:hanging="1"/>
        <w:jc w:val="both"/>
        <w:rPr>
          <w:rFonts w:ascii="Calibri" w:eastAsia="Calibri" w:hAnsi="Calibri" w:cs="Calibri"/>
          <w:sz w:val="20"/>
          <w:szCs w:val="20"/>
        </w:rPr>
      </w:pPr>
      <w:r>
        <w:rPr>
          <w:rFonts w:ascii="Calibri" w:eastAsia="Calibri" w:hAnsi="Calibri" w:cs="Calibri"/>
          <w:sz w:val="20"/>
          <w:szCs w:val="20"/>
        </w:rPr>
        <w:lastRenderedPageBreak/>
        <w:t>Se declarará desierta la Invitación cuando se presenten los siguientes casos:</w:t>
      </w:r>
    </w:p>
    <w:p w14:paraId="66BC8923" w14:textId="77777777" w:rsidR="00A86ACE" w:rsidRDefault="00A86ACE">
      <w:pPr>
        <w:ind w:left="-142" w:right="-235"/>
        <w:jc w:val="both"/>
        <w:rPr>
          <w:rFonts w:ascii="Calibri" w:eastAsia="Calibri" w:hAnsi="Calibri" w:cs="Calibri"/>
          <w:sz w:val="20"/>
          <w:szCs w:val="20"/>
        </w:rPr>
      </w:pPr>
    </w:p>
    <w:p w14:paraId="69E5F17C" w14:textId="77777777" w:rsidR="00A86ACE" w:rsidRDefault="00000000">
      <w:pPr>
        <w:numPr>
          <w:ilvl w:val="0"/>
          <w:numId w:val="13"/>
        </w:numPr>
        <w:ind w:right="-235"/>
        <w:jc w:val="both"/>
        <w:rPr>
          <w:rFonts w:ascii="Calibri" w:eastAsia="Calibri" w:hAnsi="Calibri" w:cs="Calibri"/>
          <w:sz w:val="20"/>
          <w:szCs w:val="20"/>
        </w:rPr>
      </w:pPr>
      <w:r>
        <w:rPr>
          <w:rFonts w:ascii="Calibri" w:eastAsia="Calibri" w:hAnsi="Calibri" w:cs="Calibri"/>
          <w:sz w:val="20"/>
          <w:szCs w:val="20"/>
        </w:rPr>
        <w:t xml:space="preserve">Cuando vencido el plazo para registro de proposiciones, ningún interesado </w:t>
      </w:r>
      <w:r w:rsidRPr="001852D6">
        <w:rPr>
          <w:rFonts w:ascii="Calibri" w:eastAsia="Calibri" w:hAnsi="Calibri" w:cs="Calibri"/>
          <w:sz w:val="20"/>
          <w:szCs w:val="20"/>
        </w:rPr>
        <w:t>presente proposición</w:t>
      </w:r>
      <w:r>
        <w:rPr>
          <w:rFonts w:ascii="Calibri" w:eastAsia="Calibri" w:hAnsi="Calibri" w:cs="Calibri"/>
          <w:sz w:val="20"/>
          <w:szCs w:val="20"/>
        </w:rPr>
        <w:t xml:space="preserve"> en el acto de presentación de aperturas de ofertas.</w:t>
      </w:r>
    </w:p>
    <w:p w14:paraId="356DFFDC" w14:textId="77777777" w:rsidR="00A86ACE" w:rsidRDefault="00000000">
      <w:pPr>
        <w:numPr>
          <w:ilvl w:val="0"/>
          <w:numId w:val="13"/>
        </w:numPr>
        <w:ind w:right="-235"/>
        <w:jc w:val="both"/>
        <w:rPr>
          <w:rFonts w:ascii="Calibri" w:eastAsia="Calibri" w:hAnsi="Calibri" w:cs="Calibri"/>
          <w:sz w:val="20"/>
          <w:szCs w:val="20"/>
        </w:rPr>
      </w:pPr>
      <w:r>
        <w:rPr>
          <w:rFonts w:ascii="Calibri" w:eastAsia="Calibri" w:hAnsi="Calibri" w:cs="Calibri"/>
          <w:sz w:val="20"/>
          <w:szCs w:val="20"/>
        </w:rPr>
        <w:t>Y aquellas previstas en la Ley.</w:t>
      </w:r>
    </w:p>
    <w:p w14:paraId="57FD5E48" w14:textId="77777777" w:rsidR="00A86ACE" w:rsidRDefault="00A86ACE">
      <w:pPr>
        <w:ind w:left="-142" w:right="-235"/>
        <w:jc w:val="both"/>
        <w:rPr>
          <w:rFonts w:ascii="Calibri" w:eastAsia="Calibri" w:hAnsi="Calibri" w:cs="Calibri"/>
          <w:sz w:val="20"/>
          <w:szCs w:val="20"/>
        </w:rPr>
      </w:pPr>
    </w:p>
    <w:p w14:paraId="2E16D550" w14:textId="77777777" w:rsidR="00A86ACE" w:rsidRDefault="00A86ACE">
      <w:pPr>
        <w:ind w:left="-142" w:right="-235"/>
        <w:jc w:val="both"/>
        <w:rPr>
          <w:rFonts w:ascii="Calibri" w:eastAsia="Calibri" w:hAnsi="Calibri" w:cs="Calibri"/>
          <w:sz w:val="20"/>
          <w:szCs w:val="20"/>
        </w:rPr>
      </w:pPr>
    </w:p>
    <w:p w14:paraId="3D0219C8" w14:textId="77777777" w:rsidR="00A86ACE" w:rsidRDefault="00000000">
      <w:pPr>
        <w:pBdr>
          <w:top w:val="nil"/>
          <w:left w:val="nil"/>
          <w:bottom w:val="nil"/>
          <w:right w:val="nil"/>
          <w:between w:val="nil"/>
        </w:pBdr>
        <w:shd w:val="clear" w:color="auto" w:fill="404040"/>
        <w:ind w:left="-142" w:right="-235"/>
        <w:jc w:val="center"/>
        <w:rPr>
          <w:rFonts w:ascii="Calibri" w:eastAsia="Calibri" w:hAnsi="Calibri" w:cs="Calibri"/>
          <w:color w:val="FFFFFF"/>
          <w:sz w:val="20"/>
          <w:szCs w:val="20"/>
        </w:rPr>
      </w:pPr>
      <w:r>
        <w:rPr>
          <w:rFonts w:ascii="Calibri" w:eastAsia="Calibri" w:hAnsi="Calibri" w:cs="Calibri"/>
          <w:b/>
          <w:color w:val="FFFFFF"/>
          <w:sz w:val="20"/>
          <w:szCs w:val="20"/>
        </w:rPr>
        <w:t>VIII. ASPECTOS GENERALES</w:t>
      </w:r>
    </w:p>
    <w:p w14:paraId="14A3DE95" w14:textId="77777777" w:rsidR="00A86ACE" w:rsidRDefault="00A86ACE">
      <w:pPr>
        <w:pBdr>
          <w:top w:val="nil"/>
          <w:left w:val="nil"/>
          <w:bottom w:val="nil"/>
          <w:right w:val="nil"/>
          <w:between w:val="nil"/>
        </w:pBdr>
        <w:ind w:left="-142" w:right="-235"/>
        <w:jc w:val="both"/>
        <w:rPr>
          <w:rFonts w:ascii="Calibri" w:eastAsia="Calibri" w:hAnsi="Calibri" w:cs="Calibri"/>
          <w:color w:val="000000"/>
          <w:sz w:val="20"/>
          <w:szCs w:val="20"/>
        </w:rPr>
      </w:pPr>
    </w:p>
    <w:p w14:paraId="6D9EB432" w14:textId="77777777" w:rsidR="00A86ACE" w:rsidRDefault="00000000">
      <w:pPr>
        <w:numPr>
          <w:ilvl w:val="0"/>
          <w:numId w:val="17"/>
        </w:numPr>
        <w:ind w:left="-142" w:right="-235" w:hanging="1"/>
        <w:jc w:val="both"/>
        <w:rPr>
          <w:rFonts w:ascii="Calibri" w:eastAsia="Calibri" w:hAnsi="Calibri" w:cs="Calibri"/>
          <w:sz w:val="20"/>
          <w:szCs w:val="20"/>
        </w:rPr>
      </w:pPr>
      <w:r>
        <w:rPr>
          <w:rFonts w:ascii="Calibri" w:eastAsia="Calibri" w:hAnsi="Calibri" w:cs="Calibri"/>
          <w:sz w:val="20"/>
          <w:szCs w:val="20"/>
        </w:rPr>
        <w:t xml:space="preserve">No se aceptarán modificaciones en las cotizaciones presentadas después de la fecha y hora límite de registro de propuestas, aun cuando sean errores involuntarios por parte del o la participante o de terceros. </w:t>
      </w:r>
    </w:p>
    <w:p w14:paraId="7C73D999" w14:textId="77777777" w:rsidR="00A86ACE" w:rsidRDefault="00A86ACE">
      <w:pPr>
        <w:ind w:left="-142" w:right="-235" w:firstLine="0"/>
        <w:jc w:val="both"/>
        <w:rPr>
          <w:rFonts w:ascii="Calibri" w:eastAsia="Calibri" w:hAnsi="Calibri" w:cs="Calibri"/>
          <w:sz w:val="20"/>
          <w:szCs w:val="20"/>
        </w:rPr>
      </w:pPr>
    </w:p>
    <w:p w14:paraId="036FB11B" w14:textId="77777777" w:rsidR="00A86ACE" w:rsidRDefault="00000000">
      <w:pPr>
        <w:numPr>
          <w:ilvl w:val="0"/>
          <w:numId w:val="17"/>
        </w:numPr>
        <w:ind w:left="-142" w:right="-235" w:hanging="1"/>
        <w:jc w:val="both"/>
        <w:rPr>
          <w:rFonts w:ascii="Calibri" w:eastAsia="Calibri" w:hAnsi="Calibri" w:cs="Calibri"/>
          <w:sz w:val="20"/>
          <w:szCs w:val="20"/>
        </w:rPr>
      </w:pPr>
      <w:r>
        <w:rPr>
          <w:rFonts w:ascii="Calibri" w:eastAsia="Calibri" w:hAnsi="Calibri" w:cs="Calibri"/>
          <w:sz w:val="20"/>
          <w:szCs w:val="20"/>
        </w:rPr>
        <w:t>El licitante adjudicado será responsable de las violaciones a los derechos de autor o de propiedad industrial de terceros derivadas del suministro de los bienes y servicios objeto de la presente convocatoria, obligándose a indemnizar y sacar en paz y a salvo de todas las reclamaciones, demandas o acciones que, en su caso, hagan los terceros titulares de los derechos de propiedad a la dependencia convocante, incluyendo los gastos, cargos, honorarios de abogados, pérdidas o daños que pudieran provocar dichas reclamaciones.</w:t>
      </w:r>
    </w:p>
    <w:p w14:paraId="2EAB2925" w14:textId="77777777" w:rsidR="00C4438A" w:rsidRDefault="00C4438A" w:rsidP="00C4438A">
      <w:pPr>
        <w:pStyle w:val="Prrafodelista"/>
        <w:rPr>
          <w:rFonts w:ascii="Calibri" w:eastAsia="Calibri" w:hAnsi="Calibri" w:cs="Calibri"/>
          <w:sz w:val="20"/>
          <w:szCs w:val="20"/>
        </w:rPr>
      </w:pPr>
    </w:p>
    <w:p w14:paraId="6EEA0949" w14:textId="77777777" w:rsidR="00A86ACE" w:rsidRPr="00C4438A" w:rsidRDefault="00000000" w:rsidP="00C4438A">
      <w:pPr>
        <w:numPr>
          <w:ilvl w:val="0"/>
          <w:numId w:val="17"/>
        </w:numPr>
        <w:ind w:left="-142" w:right="-235" w:hanging="1"/>
        <w:jc w:val="both"/>
        <w:rPr>
          <w:rFonts w:ascii="Calibri" w:eastAsia="Calibri" w:hAnsi="Calibri" w:cs="Calibri"/>
          <w:sz w:val="20"/>
          <w:szCs w:val="20"/>
        </w:rPr>
      </w:pPr>
      <w:r w:rsidRPr="00C4438A">
        <w:rPr>
          <w:rFonts w:ascii="Calibri" w:eastAsia="Calibri" w:hAnsi="Calibri" w:cs="Calibri"/>
          <w:sz w:val="20"/>
          <w:szCs w:val="20"/>
        </w:rPr>
        <w:t>Los manuales de uso de la Plataforma Compras MX, los podrá consultar en la página https://comprasmx.buengobierno.gob.mx/</w:t>
      </w:r>
    </w:p>
    <w:p w14:paraId="2373235E" w14:textId="77777777" w:rsidR="00A86ACE" w:rsidRDefault="00A86ACE">
      <w:pPr>
        <w:pBdr>
          <w:top w:val="nil"/>
          <w:left w:val="nil"/>
          <w:bottom w:val="nil"/>
          <w:right w:val="nil"/>
          <w:between w:val="nil"/>
        </w:pBdr>
        <w:ind w:left="-142" w:right="-235"/>
        <w:rPr>
          <w:rFonts w:ascii="Calibri" w:eastAsia="Calibri" w:hAnsi="Calibri" w:cs="Calibri"/>
          <w:color w:val="000000"/>
          <w:sz w:val="20"/>
          <w:szCs w:val="20"/>
        </w:rPr>
      </w:pPr>
    </w:p>
    <w:p w14:paraId="13208BB7" w14:textId="77777777" w:rsidR="00A86ACE" w:rsidRDefault="00000000">
      <w:pPr>
        <w:numPr>
          <w:ilvl w:val="0"/>
          <w:numId w:val="17"/>
        </w:numPr>
        <w:ind w:left="-142" w:right="-235" w:hanging="1"/>
        <w:jc w:val="both"/>
        <w:rPr>
          <w:rFonts w:ascii="Calibri" w:eastAsia="Calibri" w:hAnsi="Calibri" w:cs="Calibri"/>
          <w:sz w:val="20"/>
          <w:szCs w:val="20"/>
        </w:rPr>
      </w:pPr>
      <w:r>
        <w:rPr>
          <w:rFonts w:ascii="Calibri" w:eastAsia="Calibri" w:hAnsi="Calibri" w:cs="Calibri"/>
          <w:sz w:val="20"/>
          <w:szCs w:val="20"/>
        </w:rPr>
        <w:t>Los licitantes participantes tendrán la obligación de otorgar las facilidades del caso, al personal que comisione la Secretaría de la Función Pública, en el ejercicio de sus facultades.</w:t>
      </w:r>
    </w:p>
    <w:p w14:paraId="629CB8A8" w14:textId="77777777" w:rsidR="00A86ACE" w:rsidRDefault="00A86ACE">
      <w:pPr>
        <w:pBdr>
          <w:top w:val="nil"/>
          <w:left w:val="nil"/>
          <w:bottom w:val="nil"/>
          <w:right w:val="nil"/>
          <w:between w:val="nil"/>
        </w:pBdr>
        <w:ind w:left="-142" w:right="-235"/>
        <w:rPr>
          <w:rFonts w:ascii="Calibri" w:eastAsia="Calibri" w:hAnsi="Calibri" w:cs="Calibri"/>
          <w:color w:val="000000"/>
          <w:sz w:val="20"/>
          <w:szCs w:val="20"/>
        </w:rPr>
      </w:pPr>
    </w:p>
    <w:p w14:paraId="3164E251" w14:textId="77777777" w:rsidR="00A86ACE" w:rsidRDefault="00000000">
      <w:pPr>
        <w:numPr>
          <w:ilvl w:val="0"/>
          <w:numId w:val="17"/>
        </w:numPr>
        <w:ind w:left="-142" w:right="-235" w:hanging="1"/>
        <w:jc w:val="both"/>
        <w:rPr>
          <w:rFonts w:ascii="Calibri" w:eastAsia="Calibri" w:hAnsi="Calibri" w:cs="Calibri"/>
          <w:sz w:val="20"/>
          <w:szCs w:val="20"/>
        </w:rPr>
      </w:pPr>
      <w:r>
        <w:rPr>
          <w:rFonts w:ascii="Calibri" w:eastAsia="Calibri" w:hAnsi="Calibri" w:cs="Calibri"/>
          <w:sz w:val="20"/>
          <w:szCs w:val="20"/>
        </w:rPr>
        <w:t>Los derechos y obligaciones que se deriven de los contratos no podrán ser transferidos por el proveedor en favor de cualquier otra persona.</w:t>
      </w:r>
    </w:p>
    <w:p w14:paraId="064B1CBD" w14:textId="77777777" w:rsidR="00A86ACE" w:rsidRDefault="00A86ACE">
      <w:pPr>
        <w:ind w:left="-142" w:right="-235"/>
        <w:jc w:val="both"/>
        <w:rPr>
          <w:rFonts w:ascii="Calibri" w:eastAsia="Calibri" w:hAnsi="Calibri" w:cs="Calibri"/>
          <w:sz w:val="20"/>
          <w:szCs w:val="20"/>
        </w:rPr>
      </w:pPr>
    </w:p>
    <w:p w14:paraId="0A9A33F0" w14:textId="77777777" w:rsidR="00A86ACE" w:rsidRDefault="00000000">
      <w:pPr>
        <w:numPr>
          <w:ilvl w:val="0"/>
          <w:numId w:val="17"/>
        </w:numPr>
        <w:ind w:left="-142" w:right="-235" w:hanging="1"/>
        <w:jc w:val="both"/>
        <w:rPr>
          <w:rFonts w:ascii="Calibri" w:eastAsia="Calibri" w:hAnsi="Calibri" w:cs="Calibri"/>
          <w:sz w:val="20"/>
          <w:szCs w:val="20"/>
        </w:rPr>
      </w:pPr>
      <w:r>
        <w:rPr>
          <w:rFonts w:ascii="Calibri" w:eastAsia="Calibri" w:hAnsi="Calibri" w:cs="Calibri"/>
          <w:sz w:val="20"/>
          <w:szCs w:val="20"/>
        </w:rPr>
        <w:t xml:space="preserve">Para efectos de lo dispuesto en el artículo 40 fracción XVIIV de la Ley, se señala el domicilio de la Secretaría de la Función Pública: Insurgentes Sur No. 1735, Colonia Guadalupe </w:t>
      </w:r>
      <w:proofErr w:type="spellStart"/>
      <w:r>
        <w:rPr>
          <w:rFonts w:ascii="Calibri" w:eastAsia="Calibri" w:hAnsi="Calibri" w:cs="Calibri"/>
          <w:sz w:val="20"/>
          <w:szCs w:val="20"/>
        </w:rPr>
        <w:t>Inn</w:t>
      </w:r>
      <w:proofErr w:type="spellEnd"/>
      <w:r>
        <w:rPr>
          <w:rFonts w:ascii="Calibri" w:eastAsia="Calibri" w:hAnsi="Calibri" w:cs="Calibri"/>
          <w:sz w:val="20"/>
          <w:szCs w:val="20"/>
        </w:rPr>
        <w:t>, Alcaldía Álvaro Obregón, Ciudad de México, así como la página electrónica https://comprasmx.buengobierno.gob.mx/</w:t>
      </w:r>
    </w:p>
    <w:p w14:paraId="6DA0AEBA" w14:textId="77777777" w:rsidR="00A86ACE" w:rsidRDefault="00A86ACE">
      <w:pPr>
        <w:ind w:left="-142" w:right="-235"/>
        <w:jc w:val="both"/>
        <w:rPr>
          <w:rFonts w:ascii="Calibri" w:eastAsia="Calibri" w:hAnsi="Calibri" w:cs="Calibri"/>
          <w:sz w:val="20"/>
          <w:szCs w:val="20"/>
          <w:highlight w:val="yellow"/>
        </w:rPr>
      </w:pPr>
    </w:p>
    <w:p w14:paraId="485C1326" w14:textId="77777777" w:rsidR="00A86ACE" w:rsidRDefault="00000000">
      <w:pPr>
        <w:numPr>
          <w:ilvl w:val="0"/>
          <w:numId w:val="17"/>
        </w:numPr>
        <w:ind w:left="-142" w:right="-235" w:hanging="1"/>
        <w:jc w:val="both"/>
        <w:rPr>
          <w:rFonts w:ascii="Calibri" w:eastAsia="Calibri" w:hAnsi="Calibri" w:cs="Calibri"/>
          <w:sz w:val="20"/>
          <w:szCs w:val="20"/>
          <w:highlight w:val="white"/>
        </w:rPr>
      </w:pPr>
      <w:r>
        <w:rPr>
          <w:rFonts w:ascii="Calibri" w:eastAsia="Calibri" w:hAnsi="Calibri" w:cs="Calibri"/>
          <w:sz w:val="20"/>
          <w:szCs w:val="20"/>
          <w:highlight w:val="white"/>
        </w:rPr>
        <w:t>La Dirección podrá, cuando lo considere conveniente, solicitar a los licitantes aclaraciones de las proposiciones en los términos de Ley, para evaluar las capacidades legales, administrativas, técnicas y financieras u otras de los licitantes, ya sea solicitando la información o haciendo visitas a los mismos, de no atenderse lo anterior, será desechada la proposición.</w:t>
      </w:r>
    </w:p>
    <w:p w14:paraId="0F578322" w14:textId="77777777" w:rsidR="00A86ACE" w:rsidRDefault="00A86ACE">
      <w:pPr>
        <w:ind w:left="-142" w:right="-235"/>
        <w:jc w:val="both"/>
        <w:rPr>
          <w:rFonts w:ascii="Calibri" w:eastAsia="Calibri" w:hAnsi="Calibri" w:cs="Calibri"/>
          <w:sz w:val="20"/>
          <w:szCs w:val="20"/>
          <w:highlight w:val="white"/>
        </w:rPr>
      </w:pPr>
    </w:p>
    <w:p w14:paraId="2B4E592A" w14:textId="77777777" w:rsidR="00A86ACE" w:rsidRDefault="00000000">
      <w:pPr>
        <w:numPr>
          <w:ilvl w:val="0"/>
          <w:numId w:val="17"/>
        </w:numPr>
        <w:ind w:left="-142" w:right="-235" w:hanging="1"/>
        <w:jc w:val="both"/>
        <w:rPr>
          <w:rFonts w:ascii="Calibri" w:eastAsia="Calibri" w:hAnsi="Calibri" w:cs="Calibri"/>
          <w:sz w:val="20"/>
          <w:szCs w:val="20"/>
          <w:highlight w:val="white"/>
        </w:rPr>
      </w:pPr>
      <w:r>
        <w:rPr>
          <w:rFonts w:ascii="Calibri" w:eastAsia="Calibri" w:hAnsi="Calibri" w:cs="Calibri"/>
          <w:sz w:val="20"/>
          <w:szCs w:val="20"/>
          <w:highlight w:val="white"/>
        </w:rPr>
        <w:t>La dependencia, entidad o la convocante, podrá compulsar y/o verificar la veracidad de la información o documentación integrada como parte de las ofertas presentadas, durante el procedimiento de contratación y previo a la celebración del contrato.</w:t>
      </w:r>
    </w:p>
    <w:p w14:paraId="77BF615E" w14:textId="77777777" w:rsidR="00A86ACE" w:rsidRDefault="00A86ACE">
      <w:pPr>
        <w:ind w:left="-142" w:right="-235"/>
        <w:jc w:val="both"/>
        <w:rPr>
          <w:rFonts w:ascii="Calibri" w:eastAsia="Calibri" w:hAnsi="Calibri" w:cs="Calibri"/>
          <w:sz w:val="20"/>
          <w:szCs w:val="20"/>
          <w:highlight w:val="yellow"/>
        </w:rPr>
      </w:pPr>
    </w:p>
    <w:p w14:paraId="04074D6F" w14:textId="77777777" w:rsidR="00A86ACE" w:rsidRDefault="00000000">
      <w:pPr>
        <w:ind w:left="-142" w:right="-235"/>
        <w:jc w:val="both"/>
        <w:rPr>
          <w:rFonts w:ascii="Calibri" w:eastAsia="Calibri" w:hAnsi="Calibri" w:cs="Calibri"/>
          <w:sz w:val="20"/>
          <w:szCs w:val="20"/>
        </w:rPr>
      </w:pPr>
      <w:r>
        <w:rPr>
          <w:rFonts w:ascii="Calibri" w:eastAsia="Calibri" w:hAnsi="Calibri" w:cs="Calibri"/>
          <w:b/>
          <w:sz w:val="20"/>
          <w:szCs w:val="20"/>
        </w:rPr>
        <w:t>Fundamento:</w:t>
      </w:r>
      <w:r>
        <w:rPr>
          <w:rFonts w:ascii="Calibri" w:eastAsia="Calibri" w:hAnsi="Calibri" w:cs="Calibri"/>
          <w:sz w:val="20"/>
          <w:szCs w:val="20"/>
        </w:rPr>
        <w:t xml:space="preserve"> Lo anterior con fundamento en el artículo 53 y 55 y 56 de la Ley de Adquisiciones, Arrendamientos y Servicios del Sector Público.</w:t>
      </w:r>
    </w:p>
    <w:p w14:paraId="27325F96" w14:textId="77777777" w:rsidR="00A86ACE" w:rsidRDefault="00A86ACE">
      <w:pPr>
        <w:ind w:left="-142" w:right="-235"/>
        <w:jc w:val="both"/>
        <w:rPr>
          <w:rFonts w:ascii="Calibri" w:eastAsia="Calibri" w:hAnsi="Calibri" w:cs="Calibri"/>
          <w:sz w:val="20"/>
          <w:szCs w:val="20"/>
        </w:rPr>
      </w:pPr>
    </w:p>
    <w:p w14:paraId="5289C32D" w14:textId="77777777" w:rsidR="00A86ACE" w:rsidRDefault="00000000">
      <w:pPr>
        <w:ind w:left="-142" w:right="-235"/>
        <w:jc w:val="both"/>
        <w:rPr>
          <w:rFonts w:ascii="Calibri" w:eastAsia="Calibri" w:hAnsi="Calibri" w:cs="Calibri"/>
          <w:sz w:val="20"/>
          <w:szCs w:val="20"/>
        </w:rPr>
      </w:pPr>
      <w:r>
        <w:rPr>
          <w:rFonts w:ascii="Calibri" w:eastAsia="Calibri" w:hAnsi="Calibri" w:cs="Calibri"/>
          <w:b/>
          <w:sz w:val="20"/>
          <w:szCs w:val="20"/>
        </w:rPr>
        <w:t>A t e n t a m e n t e</w:t>
      </w:r>
    </w:p>
    <w:p w14:paraId="0A116C58" w14:textId="77777777" w:rsidR="00A86ACE" w:rsidRDefault="00000000">
      <w:pPr>
        <w:ind w:left="-142" w:right="-235"/>
        <w:jc w:val="both"/>
        <w:rPr>
          <w:rFonts w:ascii="Calibri" w:eastAsia="Calibri" w:hAnsi="Calibri" w:cs="Calibri"/>
          <w:sz w:val="20"/>
          <w:szCs w:val="20"/>
        </w:rPr>
      </w:pPr>
      <w:r>
        <w:rPr>
          <w:rFonts w:ascii="Calibri" w:eastAsia="Calibri" w:hAnsi="Calibri" w:cs="Calibri"/>
          <w:b/>
          <w:sz w:val="20"/>
          <w:szCs w:val="20"/>
        </w:rPr>
        <w:lastRenderedPageBreak/>
        <w:t xml:space="preserve">Dirección de Adquisiciones y Suministros </w:t>
      </w:r>
    </w:p>
    <w:p w14:paraId="59761B06" w14:textId="77777777" w:rsidR="00A86ACE" w:rsidRDefault="00000000">
      <w:pPr>
        <w:ind w:left="-142" w:right="-235"/>
        <w:jc w:val="both"/>
        <w:rPr>
          <w:rFonts w:ascii="Calibri" w:eastAsia="Calibri" w:hAnsi="Calibri" w:cs="Calibri"/>
          <w:sz w:val="20"/>
          <w:szCs w:val="20"/>
        </w:rPr>
      </w:pPr>
      <w:bookmarkStart w:id="12" w:name="_heading=h.gjdgxs" w:colFirst="0" w:colLast="0"/>
      <w:bookmarkEnd w:id="12"/>
      <w:r>
        <w:rPr>
          <w:rFonts w:ascii="Calibri" w:eastAsia="Calibri" w:hAnsi="Calibri" w:cs="Calibri"/>
          <w:b/>
          <w:sz w:val="20"/>
          <w:szCs w:val="20"/>
        </w:rPr>
        <w:t>Gobierno del Estado de Guanajuato.</w:t>
      </w:r>
    </w:p>
    <w:sectPr w:rsidR="00A86ACE">
      <w:headerReference w:type="even" r:id="rId14"/>
      <w:headerReference w:type="default" r:id="rId15"/>
      <w:footerReference w:type="even" r:id="rId16"/>
      <w:footerReference w:type="default" r:id="rId17"/>
      <w:headerReference w:type="first" r:id="rId18"/>
      <w:footerReference w:type="first" r:id="rId19"/>
      <w:pgSz w:w="12240" w:h="15840"/>
      <w:pgMar w:top="1418" w:right="1418" w:bottom="1418"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7DAAE" w14:textId="77777777" w:rsidR="002C7978" w:rsidRDefault="002C7978">
      <w:r>
        <w:separator/>
      </w:r>
    </w:p>
  </w:endnote>
  <w:endnote w:type="continuationSeparator" w:id="0">
    <w:p w14:paraId="5D339A89" w14:textId="77777777" w:rsidR="002C7978" w:rsidRDefault="002C7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embedRegular r:id="rId1" w:fontKey="{5EC21AE9-397C-4F98-8115-2AF36E527F0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9BBC658-DC3C-4F71-B4CD-621B42C03E03}"/>
    <w:embedBold r:id="rId3" w:fontKey="{2CE0095F-FD2A-4B93-9529-0E1C6E687575}"/>
  </w:font>
  <w:font w:name="Arial">
    <w:panose1 w:val="020B0604020202020204"/>
    <w:charset w:val="00"/>
    <w:family w:val="swiss"/>
    <w:pitch w:val="variable"/>
    <w:sig w:usb0="E0002EFF" w:usb1="C000785B" w:usb2="00000009" w:usb3="00000000" w:csb0="000001FF" w:csb1="00000000"/>
  </w:font>
  <w:font w:name="Ottawa">
    <w:panose1 w:val="00000000000000000000"/>
    <w:charset w:val="00"/>
    <w:family w:val="roman"/>
    <w:notTrueType/>
    <w:pitch w:val="default"/>
  </w:font>
  <w:font w:name="Lucida Grande">
    <w:altName w:val="Segoe U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4" w:fontKey="{4D62FE9E-1B69-4DCE-B0AC-F23522FA2282}"/>
    <w:embedItalic r:id="rId5" w:fontKey="{52E51F80-ECCF-4E74-A1E0-0536700F5F86}"/>
  </w:font>
  <w:font w:name="Verdana">
    <w:panose1 w:val="020B0604030504040204"/>
    <w:charset w:val="00"/>
    <w:family w:val="swiss"/>
    <w:pitch w:val="variable"/>
    <w:sig w:usb0="A00006FF" w:usb1="4000205B" w:usb2="00000010" w:usb3="00000000" w:csb0="0000019F" w:csb1="00000000"/>
    <w:embedRegular r:id="rId6" w:fontKey="{D49BCC10-DE80-4BDA-B703-3F40F6A3377F}"/>
    <w:embedBold r:id="rId7" w:fontKey="{F6A0C12C-75EA-4A51-BF13-E349A37FCF8C}"/>
  </w:font>
  <w:font w:name="Arial Black">
    <w:panose1 w:val="020B0A04020102020204"/>
    <w:charset w:val="00"/>
    <w:family w:val="swiss"/>
    <w:pitch w:val="variable"/>
    <w:sig w:usb0="A00002AF" w:usb1="400078FB" w:usb2="00000000" w:usb3="00000000" w:csb0="0000009F" w:csb1="00000000"/>
    <w:embedRegular r:id="rId8" w:fontKey="{2EAF8CF1-FA89-409D-8A11-11C0A85AA56B}"/>
    <w:embedBold r:id="rId9" w:fontKey="{9268F1E5-F931-4C37-8A57-704C29BC995E}"/>
  </w:font>
  <w:font w:name="Cambria">
    <w:panose1 w:val="02040503050406030204"/>
    <w:charset w:val="00"/>
    <w:family w:val="roman"/>
    <w:pitch w:val="variable"/>
    <w:sig w:usb0="E00006FF" w:usb1="420024FF" w:usb2="02000000" w:usb3="00000000" w:csb0="0000019F" w:csb1="00000000"/>
    <w:embedRegular r:id="rId10" w:fontKey="{210DC4ED-C474-4BB7-90DF-A5D38D0E41A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FA01" w14:textId="77777777" w:rsidR="00A86ACE" w:rsidRDefault="00A86ACE">
    <w:pPr>
      <w:pBdr>
        <w:top w:val="nil"/>
        <w:left w:val="nil"/>
        <w:bottom w:val="nil"/>
        <w:right w:val="nil"/>
        <w:between w:val="nil"/>
      </w:pBdr>
      <w:tabs>
        <w:tab w:val="center" w:pos="4252"/>
        <w:tab w:val="right" w:pos="8504"/>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ED2CA" w14:textId="77777777" w:rsidR="00A86ACE" w:rsidRDefault="00A86ACE">
    <w:pPr>
      <w:pBdr>
        <w:top w:val="nil"/>
        <w:left w:val="nil"/>
        <w:bottom w:val="nil"/>
        <w:right w:val="nil"/>
        <w:between w:val="nil"/>
      </w:pBdr>
      <w:tabs>
        <w:tab w:val="center" w:pos="4252"/>
        <w:tab w:val="right" w:pos="8504"/>
      </w:tabs>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5D24" w14:textId="77777777" w:rsidR="00A86ACE" w:rsidRDefault="00A86ACE">
    <w:pPr>
      <w:pBdr>
        <w:top w:val="nil"/>
        <w:left w:val="nil"/>
        <w:bottom w:val="nil"/>
        <w:right w:val="nil"/>
        <w:between w:val="nil"/>
      </w:pBdr>
      <w:tabs>
        <w:tab w:val="center" w:pos="4252"/>
        <w:tab w:val="right" w:pos="8504"/>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BF369" w14:textId="77777777" w:rsidR="002C7978" w:rsidRDefault="002C7978">
      <w:r>
        <w:separator/>
      </w:r>
    </w:p>
  </w:footnote>
  <w:footnote w:type="continuationSeparator" w:id="0">
    <w:p w14:paraId="5AFE8C99" w14:textId="77777777" w:rsidR="002C7978" w:rsidRDefault="002C79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A8A6D" w14:textId="77777777" w:rsidR="00A86ACE" w:rsidRDefault="00A86ACE">
    <w:pPr>
      <w:pBdr>
        <w:top w:val="nil"/>
        <w:left w:val="nil"/>
        <w:bottom w:val="nil"/>
        <w:right w:val="nil"/>
        <w:between w:val="nil"/>
      </w:pBdr>
      <w:tabs>
        <w:tab w:val="center" w:pos="4252"/>
        <w:tab w:val="right" w:pos="8504"/>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CF389" w14:textId="77777777" w:rsidR="00A86ACE" w:rsidRDefault="00000000">
    <w:pPr>
      <w:ind w:hanging="2"/>
      <w:jc w:val="center"/>
      <w:rPr>
        <w:rFonts w:ascii="Verdana" w:eastAsia="Verdana" w:hAnsi="Verdana" w:cs="Verdana"/>
        <w:b/>
        <w:sz w:val="18"/>
        <w:szCs w:val="18"/>
      </w:rPr>
    </w:pPr>
    <w:r>
      <w:rPr>
        <w:noProof/>
        <w:sz w:val="20"/>
        <w:szCs w:val="20"/>
      </w:rPr>
      <w:drawing>
        <wp:inline distT="114300" distB="114300" distL="114300" distR="114300" wp14:anchorId="05C0D846" wp14:editId="5235AD7A">
          <wp:extent cx="4114800" cy="1409700"/>
          <wp:effectExtent l="0" t="0" r="0" b="0"/>
          <wp:docPr id="10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114800" cy="1409700"/>
                  </a:xfrm>
                  <a:prstGeom prst="rect">
                    <a:avLst/>
                  </a:prstGeom>
                  <a:ln/>
                </pic:spPr>
              </pic:pic>
            </a:graphicData>
          </a:graphic>
        </wp:inline>
      </w:drawing>
    </w:r>
  </w:p>
  <w:p w14:paraId="2F578C49" w14:textId="77777777" w:rsidR="00A86ACE" w:rsidRDefault="00000000">
    <w:pPr>
      <w:tabs>
        <w:tab w:val="left" w:pos="573"/>
        <w:tab w:val="right" w:pos="8838"/>
      </w:tabs>
      <w:ind w:hanging="2"/>
      <w:jc w:val="center"/>
      <w:rPr>
        <w:rFonts w:ascii="Arial Black" w:eastAsia="Arial Black" w:hAnsi="Arial Black" w:cs="Arial Black"/>
        <w:sz w:val="20"/>
        <w:szCs w:val="20"/>
      </w:rPr>
    </w:pPr>
    <w:r>
      <w:rPr>
        <w:rFonts w:ascii="Arial Black" w:eastAsia="Arial Black" w:hAnsi="Arial Black" w:cs="Arial Black"/>
        <w:b/>
        <w:sz w:val="20"/>
        <w:szCs w:val="20"/>
      </w:rPr>
      <w:t>DIRECCIÓN DE ADQUISICIONES Y SUMINISTROS</w:t>
    </w:r>
  </w:p>
  <w:p w14:paraId="4CADAB3A" w14:textId="77777777" w:rsidR="00A86ACE" w:rsidRDefault="00A86ACE">
    <w:pPr>
      <w:pBdr>
        <w:top w:val="nil"/>
        <w:left w:val="nil"/>
        <w:bottom w:val="nil"/>
        <w:right w:val="nil"/>
        <w:between w:val="nil"/>
      </w:pBdr>
      <w:tabs>
        <w:tab w:val="center" w:pos="4252"/>
        <w:tab w:val="right" w:pos="8504"/>
      </w:tabs>
      <w:ind w:hanging="2"/>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D145" w14:textId="77777777" w:rsidR="00A86ACE" w:rsidRDefault="00A86ACE">
    <w:pPr>
      <w:pBdr>
        <w:top w:val="nil"/>
        <w:left w:val="nil"/>
        <w:bottom w:val="nil"/>
        <w:right w:val="nil"/>
        <w:between w:val="nil"/>
      </w:pBdr>
      <w:tabs>
        <w:tab w:val="center" w:pos="4252"/>
        <w:tab w:val="right" w:pos="8504"/>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82D51"/>
    <w:multiLevelType w:val="multilevel"/>
    <w:tmpl w:val="6318EB4A"/>
    <w:lvl w:ilvl="0">
      <w:start w:val="1"/>
      <w:numFmt w:val="decimal"/>
      <w:lvlText w:val="%1."/>
      <w:lvlJc w:val="left"/>
      <w:pPr>
        <w:ind w:left="566"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EAC0569"/>
    <w:multiLevelType w:val="multilevel"/>
    <w:tmpl w:val="61C64458"/>
    <w:lvl w:ilvl="0">
      <w:start w:val="1"/>
      <w:numFmt w:val="decimal"/>
      <w:lvlText w:val="%1"/>
      <w:lvlJc w:val="left"/>
      <w:pPr>
        <w:ind w:left="360" w:hanging="360"/>
      </w:pPr>
      <w:rPr>
        <w:b/>
      </w:rPr>
    </w:lvl>
    <w:lvl w:ilvl="1">
      <w:start w:val="1"/>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712" w:hanging="720"/>
      </w:pPr>
      <w:rPr>
        <w:b/>
      </w:rPr>
    </w:lvl>
    <w:lvl w:ilvl="5">
      <w:start w:val="1"/>
      <w:numFmt w:val="decimal"/>
      <w:lvlText w:val="%1.%2.%3.%4.%5.%6"/>
      <w:lvlJc w:val="left"/>
      <w:pPr>
        <w:ind w:left="1070" w:hanging="1080"/>
      </w:pPr>
      <w:rPr>
        <w:b/>
      </w:rPr>
    </w:lvl>
    <w:lvl w:ilvl="6">
      <w:start w:val="1"/>
      <w:numFmt w:val="decimal"/>
      <w:lvlText w:val="%1.%2.%3.%4.%5.%6.%7"/>
      <w:lvlJc w:val="left"/>
      <w:pPr>
        <w:ind w:left="1068" w:hanging="1080"/>
      </w:pPr>
      <w:rPr>
        <w:b/>
      </w:rPr>
    </w:lvl>
    <w:lvl w:ilvl="7">
      <w:start w:val="1"/>
      <w:numFmt w:val="decimal"/>
      <w:lvlText w:val="%1.%2.%3.%4.%5.%6.%7.%8"/>
      <w:lvlJc w:val="left"/>
      <w:pPr>
        <w:ind w:left="1426" w:hanging="1440"/>
      </w:pPr>
      <w:rPr>
        <w:b/>
      </w:rPr>
    </w:lvl>
    <w:lvl w:ilvl="8">
      <w:start w:val="1"/>
      <w:numFmt w:val="decimal"/>
      <w:lvlText w:val="%1.%2.%3.%4.%5.%6.%7.%8.%9"/>
      <w:lvlJc w:val="left"/>
      <w:pPr>
        <w:ind w:left="1424" w:hanging="1440"/>
      </w:pPr>
      <w:rPr>
        <w:b/>
      </w:rPr>
    </w:lvl>
  </w:abstractNum>
  <w:abstractNum w:abstractNumId="2" w15:restartNumberingAfterBreak="0">
    <w:nsid w:val="18FD5712"/>
    <w:multiLevelType w:val="multilevel"/>
    <w:tmpl w:val="34A2A9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BDC6C9E"/>
    <w:multiLevelType w:val="multilevel"/>
    <w:tmpl w:val="640A4160"/>
    <w:lvl w:ilvl="0">
      <w:start w:val="1"/>
      <w:numFmt w:val="lowerLetter"/>
      <w:lvlText w:val="%1)"/>
      <w:lvlJc w:val="left"/>
      <w:pPr>
        <w:ind w:left="567" w:hanging="567"/>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25B83F66"/>
    <w:multiLevelType w:val="multilevel"/>
    <w:tmpl w:val="DC72952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2C1184"/>
    <w:multiLevelType w:val="multilevel"/>
    <w:tmpl w:val="52063372"/>
    <w:lvl w:ilvl="0">
      <w:start w:val="1"/>
      <w:numFmt w:val="decimal"/>
      <w:lvlText w:val="%1."/>
      <w:lvlJc w:val="left"/>
      <w:pPr>
        <w:ind w:left="360" w:hanging="360"/>
      </w:pPr>
    </w:lvl>
    <w:lvl w:ilvl="1">
      <w:start w:val="1"/>
      <w:numFmt w:val="decimal"/>
      <w:lvlText w:val="%1.%2"/>
      <w:lvlJc w:val="left"/>
      <w:pPr>
        <w:ind w:left="1494" w:hanging="360"/>
      </w:pPr>
    </w:lvl>
    <w:lvl w:ilvl="2">
      <w:start w:val="1"/>
      <w:numFmt w:val="decimal"/>
      <w:lvlText w:val="%1.%2.%3"/>
      <w:lvlJc w:val="left"/>
      <w:pPr>
        <w:ind w:left="1440" w:hanging="720"/>
      </w:pPr>
      <w:rPr>
        <w:b/>
      </w:rPr>
    </w:lvl>
    <w:lvl w:ilvl="3">
      <w:start w:val="1"/>
      <w:numFmt w:val="bullet"/>
      <w:lvlText w:val="●"/>
      <w:lvlJc w:val="left"/>
      <w:pPr>
        <w:ind w:left="1440" w:hanging="360"/>
      </w:pPr>
      <w:rPr>
        <w:rFonts w:ascii="Noto Sans Symbols" w:eastAsia="Noto Sans Symbols" w:hAnsi="Noto Sans Symbols" w:cs="Noto Sans Symbols"/>
      </w:rPr>
    </w:lvl>
    <w:lvl w:ilvl="4">
      <w:start w:val="1"/>
      <w:numFmt w:val="decimal"/>
      <w:lvlText w:val="%1.%2.%3.●.%5"/>
      <w:lvlJc w:val="left"/>
      <w:pPr>
        <w:ind w:left="2520" w:hanging="1080"/>
      </w:pPr>
    </w:lvl>
    <w:lvl w:ilvl="5">
      <w:start w:val="1"/>
      <w:numFmt w:val="decimal"/>
      <w:lvlText w:val="%1.%2.%3.●.%5.%6"/>
      <w:lvlJc w:val="left"/>
      <w:pPr>
        <w:ind w:left="2880" w:hanging="1080"/>
      </w:pPr>
    </w:lvl>
    <w:lvl w:ilvl="6">
      <w:start w:val="1"/>
      <w:numFmt w:val="decimal"/>
      <w:lvlText w:val="%1.%2.%3.●.%5.%6.%7"/>
      <w:lvlJc w:val="left"/>
      <w:pPr>
        <w:ind w:left="3600" w:hanging="1440"/>
      </w:pPr>
    </w:lvl>
    <w:lvl w:ilvl="7">
      <w:start w:val="1"/>
      <w:numFmt w:val="decimal"/>
      <w:lvlText w:val="%1.%2.%3.●.%5.%6.%7.%8"/>
      <w:lvlJc w:val="left"/>
      <w:pPr>
        <w:ind w:left="3960" w:hanging="1440"/>
      </w:pPr>
    </w:lvl>
    <w:lvl w:ilvl="8">
      <w:start w:val="1"/>
      <w:numFmt w:val="decimal"/>
      <w:lvlText w:val="%1.%2.%3.●.%5.%6.%7.%8.%9"/>
      <w:lvlJc w:val="left"/>
      <w:pPr>
        <w:ind w:left="4680" w:hanging="1800"/>
      </w:pPr>
    </w:lvl>
  </w:abstractNum>
  <w:abstractNum w:abstractNumId="6" w15:restartNumberingAfterBreak="0">
    <w:nsid w:val="2B7305BA"/>
    <w:multiLevelType w:val="multilevel"/>
    <w:tmpl w:val="B1F0EA64"/>
    <w:lvl w:ilvl="0">
      <w:start w:val="1"/>
      <w:numFmt w:val="decimal"/>
      <w:lvlText w:val="%1."/>
      <w:lvlJc w:val="left"/>
      <w:pPr>
        <w:ind w:left="3126" w:hanging="360"/>
      </w:pPr>
      <w:rPr>
        <w:vertAlign w:val="baseline"/>
      </w:rPr>
    </w:lvl>
    <w:lvl w:ilvl="1">
      <w:start w:val="1"/>
      <w:numFmt w:val="lowerLetter"/>
      <w:lvlText w:val="%2."/>
      <w:lvlJc w:val="left"/>
      <w:pPr>
        <w:ind w:left="3846" w:hanging="360"/>
      </w:pPr>
      <w:rPr>
        <w:vertAlign w:val="baseline"/>
      </w:rPr>
    </w:lvl>
    <w:lvl w:ilvl="2">
      <w:start w:val="1"/>
      <w:numFmt w:val="lowerRoman"/>
      <w:lvlText w:val="%3."/>
      <w:lvlJc w:val="right"/>
      <w:pPr>
        <w:ind w:left="4566" w:hanging="180"/>
      </w:pPr>
      <w:rPr>
        <w:vertAlign w:val="baseline"/>
      </w:rPr>
    </w:lvl>
    <w:lvl w:ilvl="3">
      <w:start w:val="1"/>
      <w:numFmt w:val="decimal"/>
      <w:lvlText w:val="%4."/>
      <w:lvlJc w:val="left"/>
      <w:pPr>
        <w:ind w:left="5286" w:hanging="360"/>
      </w:pPr>
      <w:rPr>
        <w:vertAlign w:val="baseline"/>
      </w:rPr>
    </w:lvl>
    <w:lvl w:ilvl="4">
      <w:start w:val="1"/>
      <w:numFmt w:val="lowerLetter"/>
      <w:lvlText w:val="%5."/>
      <w:lvlJc w:val="left"/>
      <w:pPr>
        <w:ind w:left="6006" w:hanging="360"/>
      </w:pPr>
      <w:rPr>
        <w:vertAlign w:val="baseline"/>
      </w:rPr>
    </w:lvl>
    <w:lvl w:ilvl="5">
      <w:start w:val="1"/>
      <w:numFmt w:val="lowerRoman"/>
      <w:lvlText w:val="%6."/>
      <w:lvlJc w:val="right"/>
      <w:pPr>
        <w:ind w:left="6726" w:hanging="180"/>
      </w:pPr>
      <w:rPr>
        <w:vertAlign w:val="baseline"/>
      </w:rPr>
    </w:lvl>
    <w:lvl w:ilvl="6">
      <w:start w:val="1"/>
      <w:numFmt w:val="decimal"/>
      <w:lvlText w:val="%7."/>
      <w:lvlJc w:val="left"/>
      <w:pPr>
        <w:ind w:left="7446" w:hanging="360"/>
      </w:pPr>
      <w:rPr>
        <w:vertAlign w:val="baseline"/>
      </w:rPr>
    </w:lvl>
    <w:lvl w:ilvl="7">
      <w:start w:val="1"/>
      <w:numFmt w:val="lowerLetter"/>
      <w:lvlText w:val="%8."/>
      <w:lvlJc w:val="left"/>
      <w:pPr>
        <w:ind w:left="8166" w:hanging="360"/>
      </w:pPr>
      <w:rPr>
        <w:vertAlign w:val="baseline"/>
      </w:rPr>
    </w:lvl>
    <w:lvl w:ilvl="8">
      <w:start w:val="1"/>
      <w:numFmt w:val="lowerRoman"/>
      <w:lvlText w:val="%9."/>
      <w:lvlJc w:val="right"/>
      <w:pPr>
        <w:ind w:left="8886" w:hanging="180"/>
      </w:pPr>
      <w:rPr>
        <w:vertAlign w:val="baseline"/>
      </w:rPr>
    </w:lvl>
  </w:abstractNum>
  <w:abstractNum w:abstractNumId="7" w15:restartNumberingAfterBreak="0">
    <w:nsid w:val="2BF74F27"/>
    <w:multiLevelType w:val="multilevel"/>
    <w:tmpl w:val="7FF8B914"/>
    <w:lvl w:ilvl="0">
      <w:start w:val="1"/>
      <w:numFmt w:val="bullet"/>
      <w:lvlText w:val="⮚"/>
      <w:lvlJc w:val="left"/>
      <w:pPr>
        <w:ind w:left="576" w:hanging="360"/>
      </w:pPr>
      <w:rPr>
        <w:rFonts w:ascii="Noto Sans Symbols" w:eastAsia="Noto Sans Symbols" w:hAnsi="Noto Sans Symbols" w:cs="Noto Sans Symbols"/>
      </w:rPr>
    </w:lvl>
    <w:lvl w:ilvl="1">
      <w:start w:val="1"/>
      <w:numFmt w:val="bullet"/>
      <w:lvlText w:val="o"/>
      <w:lvlJc w:val="left"/>
      <w:pPr>
        <w:ind w:left="1296" w:hanging="360"/>
      </w:pPr>
      <w:rPr>
        <w:rFonts w:ascii="Courier New" w:eastAsia="Courier New" w:hAnsi="Courier New" w:cs="Courier New"/>
      </w:rPr>
    </w:lvl>
    <w:lvl w:ilvl="2">
      <w:start w:val="1"/>
      <w:numFmt w:val="bullet"/>
      <w:lvlText w:val="▪"/>
      <w:lvlJc w:val="left"/>
      <w:pPr>
        <w:ind w:left="2016" w:hanging="360"/>
      </w:pPr>
      <w:rPr>
        <w:rFonts w:ascii="Noto Sans Symbols" w:eastAsia="Noto Sans Symbols" w:hAnsi="Noto Sans Symbols" w:cs="Noto Sans Symbols"/>
      </w:rPr>
    </w:lvl>
    <w:lvl w:ilvl="3">
      <w:start w:val="1"/>
      <w:numFmt w:val="bullet"/>
      <w:lvlText w:val="●"/>
      <w:lvlJc w:val="left"/>
      <w:pPr>
        <w:ind w:left="2736" w:hanging="360"/>
      </w:pPr>
      <w:rPr>
        <w:rFonts w:ascii="Noto Sans Symbols" w:eastAsia="Noto Sans Symbols" w:hAnsi="Noto Sans Symbols" w:cs="Noto Sans Symbols"/>
      </w:rPr>
    </w:lvl>
    <w:lvl w:ilvl="4">
      <w:start w:val="1"/>
      <w:numFmt w:val="bullet"/>
      <w:lvlText w:val="o"/>
      <w:lvlJc w:val="left"/>
      <w:pPr>
        <w:ind w:left="3456" w:hanging="360"/>
      </w:pPr>
      <w:rPr>
        <w:rFonts w:ascii="Courier New" w:eastAsia="Courier New" w:hAnsi="Courier New" w:cs="Courier New"/>
      </w:rPr>
    </w:lvl>
    <w:lvl w:ilvl="5">
      <w:start w:val="1"/>
      <w:numFmt w:val="bullet"/>
      <w:lvlText w:val="▪"/>
      <w:lvlJc w:val="left"/>
      <w:pPr>
        <w:ind w:left="4176" w:hanging="360"/>
      </w:pPr>
      <w:rPr>
        <w:rFonts w:ascii="Noto Sans Symbols" w:eastAsia="Noto Sans Symbols" w:hAnsi="Noto Sans Symbols" w:cs="Noto Sans Symbols"/>
      </w:rPr>
    </w:lvl>
    <w:lvl w:ilvl="6">
      <w:start w:val="1"/>
      <w:numFmt w:val="bullet"/>
      <w:lvlText w:val="●"/>
      <w:lvlJc w:val="left"/>
      <w:pPr>
        <w:ind w:left="4896" w:hanging="360"/>
      </w:pPr>
      <w:rPr>
        <w:rFonts w:ascii="Noto Sans Symbols" w:eastAsia="Noto Sans Symbols" w:hAnsi="Noto Sans Symbols" w:cs="Noto Sans Symbols"/>
      </w:rPr>
    </w:lvl>
    <w:lvl w:ilvl="7">
      <w:start w:val="1"/>
      <w:numFmt w:val="bullet"/>
      <w:lvlText w:val="o"/>
      <w:lvlJc w:val="left"/>
      <w:pPr>
        <w:ind w:left="5616" w:hanging="360"/>
      </w:pPr>
      <w:rPr>
        <w:rFonts w:ascii="Courier New" w:eastAsia="Courier New" w:hAnsi="Courier New" w:cs="Courier New"/>
      </w:rPr>
    </w:lvl>
    <w:lvl w:ilvl="8">
      <w:start w:val="1"/>
      <w:numFmt w:val="bullet"/>
      <w:lvlText w:val="▪"/>
      <w:lvlJc w:val="left"/>
      <w:pPr>
        <w:ind w:left="6336" w:hanging="360"/>
      </w:pPr>
      <w:rPr>
        <w:rFonts w:ascii="Noto Sans Symbols" w:eastAsia="Noto Sans Symbols" w:hAnsi="Noto Sans Symbols" w:cs="Noto Sans Symbols"/>
      </w:rPr>
    </w:lvl>
  </w:abstractNum>
  <w:abstractNum w:abstractNumId="8" w15:restartNumberingAfterBreak="0">
    <w:nsid w:val="2D62495F"/>
    <w:multiLevelType w:val="multilevel"/>
    <w:tmpl w:val="295290BA"/>
    <w:lvl w:ilvl="0">
      <w:start w:val="1"/>
      <w:numFmt w:val="decimal"/>
      <w:lvlText w:val="%1"/>
      <w:lvlJc w:val="left"/>
      <w:pPr>
        <w:ind w:left="360" w:hanging="360"/>
      </w:pPr>
      <w:rPr>
        <w:rFonts w:hint="default"/>
        <w:b/>
      </w:rPr>
    </w:lvl>
    <w:lvl w:ilvl="1">
      <w:start w:val="1"/>
      <w:numFmt w:val="decimal"/>
      <w:lvlText w:val="%1.%2"/>
      <w:lvlJc w:val="left"/>
      <w:pPr>
        <w:ind w:left="358" w:hanging="360"/>
      </w:pPr>
      <w:rPr>
        <w:rFonts w:hint="default"/>
        <w:b/>
      </w:rPr>
    </w:lvl>
    <w:lvl w:ilvl="2">
      <w:start w:val="1"/>
      <w:numFmt w:val="decimal"/>
      <w:lvlText w:val="%1.%2.%3"/>
      <w:lvlJc w:val="left"/>
      <w:pPr>
        <w:ind w:left="716" w:hanging="720"/>
      </w:pPr>
      <w:rPr>
        <w:rFonts w:hint="default"/>
        <w:b/>
        <w:bCs/>
      </w:rPr>
    </w:lvl>
    <w:lvl w:ilvl="3">
      <w:start w:val="1"/>
      <w:numFmt w:val="decimal"/>
      <w:lvlText w:val="%1.%2.%3.%4"/>
      <w:lvlJc w:val="left"/>
      <w:pPr>
        <w:ind w:left="714" w:hanging="720"/>
      </w:pPr>
      <w:rPr>
        <w:rFonts w:hint="default"/>
        <w:b/>
      </w:rPr>
    </w:lvl>
    <w:lvl w:ilvl="4">
      <w:start w:val="1"/>
      <w:numFmt w:val="decimal"/>
      <w:lvlText w:val="%1.%2.%3.%4.%5"/>
      <w:lvlJc w:val="left"/>
      <w:pPr>
        <w:ind w:left="712" w:hanging="720"/>
      </w:pPr>
      <w:rPr>
        <w:rFonts w:hint="default"/>
        <w:b/>
      </w:rPr>
    </w:lvl>
    <w:lvl w:ilvl="5">
      <w:start w:val="1"/>
      <w:numFmt w:val="decimal"/>
      <w:lvlText w:val="%1.%2.%3.%4.%5.%6"/>
      <w:lvlJc w:val="left"/>
      <w:pPr>
        <w:ind w:left="1070" w:hanging="1080"/>
      </w:pPr>
      <w:rPr>
        <w:rFonts w:hint="default"/>
        <w:b/>
      </w:rPr>
    </w:lvl>
    <w:lvl w:ilvl="6">
      <w:start w:val="1"/>
      <w:numFmt w:val="decimal"/>
      <w:lvlText w:val="%1.%2.%3.%4.%5.%6.%7"/>
      <w:lvlJc w:val="left"/>
      <w:pPr>
        <w:ind w:left="1068" w:hanging="1080"/>
      </w:pPr>
      <w:rPr>
        <w:rFonts w:hint="default"/>
        <w:b/>
      </w:rPr>
    </w:lvl>
    <w:lvl w:ilvl="7">
      <w:start w:val="1"/>
      <w:numFmt w:val="decimal"/>
      <w:lvlText w:val="%1.%2.%3.%4.%5.%6.%7.%8"/>
      <w:lvlJc w:val="left"/>
      <w:pPr>
        <w:ind w:left="1426" w:hanging="1440"/>
      </w:pPr>
      <w:rPr>
        <w:rFonts w:hint="default"/>
        <w:b/>
      </w:rPr>
    </w:lvl>
    <w:lvl w:ilvl="8">
      <w:start w:val="1"/>
      <w:numFmt w:val="decimal"/>
      <w:lvlText w:val="%1.%2.%3.%4.%5.%6.%7.%8.%9"/>
      <w:lvlJc w:val="left"/>
      <w:pPr>
        <w:ind w:left="1424" w:hanging="1440"/>
      </w:pPr>
      <w:rPr>
        <w:rFonts w:hint="default"/>
        <w:b/>
      </w:rPr>
    </w:lvl>
  </w:abstractNum>
  <w:abstractNum w:abstractNumId="9" w15:restartNumberingAfterBreak="0">
    <w:nsid w:val="2D9B40F5"/>
    <w:multiLevelType w:val="multilevel"/>
    <w:tmpl w:val="5854DF6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3890365E"/>
    <w:multiLevelType w:val="multilevel"/>
    <w:tmpl w:val="FED0013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44D25F6E"/>
    <w:multiLevelType w:val="multilevel"/>
    <w:tmpl w:val="B7420420"/>
    <w:lvl w:ilvl="0">
      <w:start w:val="1"/>
      <w:numFmt w:val="decimal"/>
      <w:lvlText w:val="%1"/>
      <w:lvlJc w:val="left"/>
      <w:pPr>
        <w:ind w:left="360" w:hanging="360"/>
      </w:pPr>
      <w:rPr>
        <w:b/>
      </w:rPr>
    </w:lvl>
    <w:lvl w:ilvl="1">
      <w:start w:val="1"/>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712" w:hanging="720"/>
      </w:pPr>
      <w:rPr>
        <w:b/>
      </w:rPr>
    </w:lvl>
    <w:lvl w:ilvl="5">
      <w:start w:val="1"/>
      <w:numFmt w:val="decimal"/>
      <w:lvlText w:val="%1.%2.%3.%4.%5.%6"/>
      <w:lvlJc w:val="left"/>
      <w:pPr>
        <w:ind w:left="1070" w:hanging="1080"/>
      </w:pPr>
      <w:rPr>
        <w:b/>
      </w:rPr>
    </w:lvl>
    <w:lvl w:ilvl="6">
      <w:start w:val="1"/>
      <w:numFmt w:val="decimal"/>
      <w:lvlText w:val="%1.%2.%3.%4.%5.%6.%7"/>
      <w:lvlJc w:val="left"/>
      <w:pPr>
        <w:ind w:left="1068" w:hanging="1080"/>
      </w:pPr>
      <w:rPr>
        <w:b/>
      </w:rPr>
    </w:lvl>
    <w:lvl w:ilvl="7">
      <w:start w:val="1"/>
      <w:numFmt w:val="decimal"/>
      <w:lvlText w:val="%1.%2.%3.%4.%5.%6.%7.%8"/>
      <w:lvlJc w:val="left"/>
      <w:pPr>
        <w:ind w:left="1426" w:hanging="1440"/>
      </w:pPr>
      <w:rPr>
        <w:b/>
      </w:rPr>
    </w:lvl>
    <w:lvl w:ilvl="8">
      <w:start w:val="1"/>
      <w:numFmt w:val="decimal"/>
      <w:lvlText w:val="%1.%2.%3.%4.%5.%6.%7.%8.%9"/>
      <w:lvlJc w:val="left"/>
      <w:pPr>
        <w:ind w:left="1424" w:hanging="1440"/>
      </w:pPr>
      <w:rPr>
        <w:b/>
      </w:rPr>
    </w:lvl>
  </w:abstractNum>
  <w:abstractNum w:abstractNumId="12" w15:restartNumberingAfterBreak="0">
    <w:nsid w:val="4A66674E"/>
    <w:multiLevelType w:val="multilevel"/>
    <w:tmpl w:val="CBDA1296"/>
    <w:lvl w:ilvl="0">
      <w:start w:val="1"/>
      <w:numFmt w:val="decimal"/>
      <w:lvlText w:val="%1."/>
      <w:lvlJc w:val="left"/>
      <w:pPr>
        <w:ind w:left="722" w:hanging="360"/>
      </w:pPr>
      <w:rPr>
        <w:vertAlign w:val="baseline"/>
      </w:rPr>
    </w:lvl>
    <w:lvl w:ilvl="1">
      <w:start w:val="1"/>
      <w:numFmt w:val="lowerLetter"/>
      <w:lvlText w:val="%2."/>
      <w:lvlJc w:val="left"/>
      <w:pPr>
        <w:ind w:left="1442" w:hanging="360"/>
      </w:pPr>
      <w:rPr>
        <w:vertAlign w:val="baseline"/>
      </w:rPr>
    </w:lvl>
    <w:lvl w:ilvl="2">
      <w:start w:val="1"/>
      <w:numFmt w:val="lowerRoman"/>
      <w:lvlText w:val="%3."/>
      <w:lvlJc w:val="right"/>
      <w:pPr>
        <w:ind w:left="2162" w:hanging="180"/>
      </w:pPr>
      <w:rPr>
        <w:vertAlign w:val="baseline"/>
      </w:rPr>
    </w:lvl>
    <w:lvl w:ilvl="3">
      <w:start w:val="1"/>
      <w:numFmt w:val="decimal"/>
      <w:lvlText w:val="%4."/>
      <w:lvlJc w:val="left"/>
      <w:pPr>
        <w:ind w:left="2882" w:hanging="360"/>
      </w:pPr>
      <w:rPr>
        <w:vertAlign w:val="baseline"/>
      </w:rPr>
    </w:lvl>
    <w:lvl w:ilvl="4">
      <w:start w:val="1"/>
      <w:numFmt w:val="lowerLetter"/>
      <w:lvlText w:val="%5."/>
      <w:lvlJc w:val="left"/>
      <w:pPr>
        <w:ind w:left="3602" w:hanging="360"/>
      </w:pPr>
      <w:rPr>
        <w:vertAlign w:val="baseline"/>
      </w:rPr>
    </w:lvl>
    <w:lvl w:ilvl="5">
      <w:start w:val="1"/>
      <w:numFmt w:val="lowerRoman"/>
      <w:lvlText w:val="%6."/>
      <w:lvlJc w:val="right"/>
      <w:pPr>
        <w:ind w:left="4322" w:hanging="180"/>
      </w:pPr>
      <w:rPr>
        <w:vertAlign w:val="baseline"/>
      </w:rPr>
    </w:lvl>
    <w:lvl w:ilvl="6">
      <w:start w:val="1"/>
      <w:numFmt w:val="decimal"/>
      <w:lvlText w:val="%7."/>
      <w:lvlJc w:val="left"/>
      <w:pPr>
        <w:ind w:left="5042" w:hanging="360"/>
      </w:pPr>
      <w:rPr>
        <w:vertAlign w:val="baseline"/>
      </w:rPr>
    </w:lvl>
    <w:lvl w:ilvl="7">
      <w:start w:val="1"/>
      <w:numFmt w:val="lowerLetter"/>
      <w:lvlText w:val="%8."/>
      <w:lvlJc w:val="left"/>
      <w:pPr>
        <w:ind w:left="5762" w:hanging="360"/>
      </w:pPr>
      <w:rPr>
        <w:vertAlign w:val="baseline"/>
      </w:rPr>
    </w:lvl>
    <w:lvl w:ilvl="8">
      <w:start w:val="1"/>
      <w:numFmt w:val="lowerRoman"/>
      <w:lvlText w:val="%9."/>
      <w:lvlJc w:val="right"/>
      <w:pPr>
        <w:ind w:left="6482" w:hanging="180"/>
      </w:pPr>
      <w:rPr>
        <w:vertAlign w:val="baseline"/>
      </w:rPr>
    </w:lvl>
  </w:abstractNum>
  <w:abstractNum w:abstractNumId="13" w15:restartNumberingAfterBreak="0">
    <w:nsid w:val="4B400E8E"/>
    <w:multiLevelType w:val="multilevel"/>
    <w:tmpl w:val="2A5ECF6A"/>
    <w:lvl w:ilvl="0">
      <w:start w:val="1"/>
      <w:numFmt w:val="decimal"/>
      <w:lvlText w:val="%1."/>
      <w:lvlJc w:val="left"/>
      <w:pPr>
        <w:ind w:left="360" w:hanging="360"/>
      </w:pPr>
    </w:lvl>
    <w:lvl w:ilvl="1">
      <w:start w:val="1"/>
      <w:numFmt w:val="decimal"/>
      <w:lvlText w:val="%1.%2"/>
      <w:lvlJc w:val="left"/>
      <w:pPr>
        <w:ind w:left="1494" w:hanging="360"/>
      </w:pPr>
    </w:lvl>
    <w:lvl w:ilvl="2">
      <w:start w:val="1"/>
      <w:numFmt w:val="decimal"/>
      <w:lvlText w:val="%1.%2.%3"/>
      <w:lvlJc w:val="left"/>
      <w:pPr>
        <w:ind w:left="1440" w:hanging="720"/>
      </w:pPr>
      <w:rPr>
        <w:b/>
      </w:rPr>
    </w:lvl>
    <w:lvl w:ilvl="3">
      <w:start w:val="1"/>
      <w:numFmt w:val="bullet"/>
      <w:lvlText w:val="●"/>
      <w:lvlJc w:val="left"/>
      <w:pPr>
        <w:ind w:left="1440" w:hanging="360"/>
      </w:pPr>
      <w:rPr>
        <w:rFonts w:ascii="Noto Sans Symbols" w:eastAsia="Noto Sans Symbols" w:hAnsi="Noto Sans Symbols" w:cs="Noto Sans Symbols"/>
      </w:rPr>
    </w:lvl>
    <w:lvl w:ilvl="4">
      <w:start w:val="1"/>
      <w:numFmt w:val="decimal"/>
      <w:lvlText w:val="%1.%2.%3.●.%5"/>
      <w:lvlJc w:val="left"/>
      <w:pPr>
        <w:ind w:left="2520" w:hanging="1080"/>
      </w:pPr>
    </w:lvl>
    <w:lvl w:ilvl="5">
      <w:start w:val="1"/>
      <w:numFmt w:val="decimal"/>
      <w:lvlText w:val="%1.%2.%3.●.%5.%6"/>
      <w:lvlJc w:val="left"/>
      <w:pPr>
        <w:ind w:left="2880" w:hanging="1080"/>
      </w:pPr>
    </w:lvl>
    <w:lvl w:ilvl="6">
      <w:start w:val="1"/>
      <w:numFmt w:val="decimal"/>
      <w:lvlText w:val="%1.%2.%3.●.%5.%6.%7"/>
      <w:lvlJc w:val="left"/>
      <w:pPr>
        <w:ind w:left="3600" w:hanging="1440"/>
      </w:pPr>
    </w:lvl>
    <w:lvl w:ilvl="7">
      <w:start w:val="1"/>
      <w:numFmt w:val="decimal"/>
      <w:lvlText w:val="%1.%2.%3.●.%5.%6.%7.%8"/>
      <w:lvlJc w:val="left"/>
      <w:pPr>
        <w:ind w:left="3960" w:hanging="1440"/>
      </w:pPr>
    </w:lvl>
    <w:lvl w:ilvl="8">
      <w:start w:val="1"/>
      <w:numFmt w:val="decimal"/>
      <w:lvlText w:val="%1.%2.%3.●.%5.%6.%7.%8.%9"/>
      <w:lvlJc w:val="left"/>
      <w:pPr>
        <w:ind w:left="4680" w:hanging="1800"/>
      </w:pPr>
    </w:lvl>
  </w:abstractNum>
  <w:abstractNum w:abstractNumId="14" w15:restartNumberingAfterBreak="0">
    <w:nsid w:val="4D671F47"/>
    <w:multiLevelType w:val="multilevel"/>
    <w:tmpl w:val="583A206A"/>
    <w:lvl w:ilvl="0">
      <w:start w:val="1"/>
      <w:numFmt w:val="upperLetter"/>
      <w:lvlText w:val="%1."/>
      <w:lvlJc w:val="left"/>
      <w:pPr>
        <w:ind w:left="294" w:hanging="360"/>
      </w:pPr>
      <w:rPr>
        <w:b/>
        <w:sz w:val="20"/>
        <w:szCs w:val="20"/>
        <w:vertAlign w:val="baseline"/>
      </w:rPr>
    </w:lvl>
    <w:lvl w:ilvl="1">
      <w:start w:val="1"/>
      <w:numFmt w:val="lowerLetter"/>
      <w:lvlText w:val="%2."/>
      <w:lvlJc w:val="left"/>
      <w:pPr>
        <w:ind w:left="1014" w:hanging="360"/>
      </w:pPr>
      <w:rPr>
        <w:vertAlign w:val="baseline"/>
      </w:rPr>
    </w:lvl>
    <w:lvl w:ilvl="2">
      <w:start w:val="1"/>
      <w:numFmt w:val="lowerRoman"/>
      <w:lvlText w:val="%3."/>
      <w:lvlJc w:val="right"/>
      <w:pPr>
        <w:ind w:left="1734" w:hanging="180"/>
      </w:pPr>
      <w:rPr>
        <w:vertAlign w:val="baseline"/>
      </w:rPr>
    </w:lvl>
    <w:lvl w:ilvl="3">
      <w:start w:val="1"/>
      <w:numFmt w:val="decimal"/>
      <w:lvlText w:val="%4."/>
      <w:lvlJc w:val="left"/>
      <w:pPr>
        <w:ind w:left="2454" w:hanging="360"/>
      </w:pPr>
      <w:rPr>
        <w:vertAlign w:val="baseline"/>
      </w:rPr>
    </w:lvl>
    <w:lvl w:ilvl="4">
      <w:start w:val="1"/>
      <w:numFmt w:val="lowerLetter"/>
      <w:lvlText w:val="%5."/>
      <w:lvlJc w:val="left"/>
      <w:pPr>
        <w:ind w:left="3174" w:hanging="360"/>
      </w:pPr>
      <w:rPr>
        <w:vertAlign w:val="baseline"/>
      </w:rPr>
    </w:lvl>
    <w:lvl w:ilvl="5">
      <w:start w:val="1"/>
      <w:numFmt w:val="lowerRoman"/>
      <w:lvlText w:val="%6."/>
      <w:lvlJc w:val="right"/>
      <w:pPr>
        <w:ind w:left="3894" w:hanging="180"/>
      </w:pPr>
      <w:rPr>
        <w:vertAlign w:val="baseline"/>
      </w:rPr>
    </w:lvl>
    <w:lvl w:ilvl="6">
      <w:start w:val="1"/>
      <w:numFmt w:val="decimal"/>
      <w:lvlText w:val="%7."/>
      <w:lvlJc w:val="left"/>
      <w:pPr>
        <w:ind w:left="4614" w:hanging="360"/>
      </w:pPr>
      <w:rPr>
        <w:vertAlign w:val="baseline"/>
      </w:rPr>
    </w:lvl>
    <w:lvl w:ilvl="7">
      <w:start w:val="1"/>
      <w:numFmt w:val="lowerLetter"/>
      <w:lvlText w:val="%8."/>
      <w:lvlJc w:val="left"/>
      <w:pPr>
        <w:ind w:left="5334" w:hanging="360"/>
      </w:pPr>
      <w:rPr>
        <w:vertAlign w:val="baseline"/>
      </w:rPr>
    </w:lvl>
    <w:lvl w:ilvl="8">
      <w:start w:val="1"/>
      <w:numFmt w:val="lowerRoman"/>
      <w:lvlText w:val="%9."/>
      <w:lvlJc w:val="right"/>
      <w:pPr>
        <w:ind w:left="6054" w:hanging="180"/>
      </w:pPr>
      <w:rPr>
        <w:vertAlign w:val="baseline"/>
      </w:rPr>
    </w:lvl>
  </w:abstractNum>
  <w:abstractNum w:abstractNumId="15" w15:restartNumberingAfterBreak="0">
    <w:nsid w:val="4F0D7AF1"/>
    <w:multiLevelType w:val="multilevel"/>
    <w:tmpl w:val="921A5606"/>
    <w:lvl w:ilvl="0">
      <w:start w:val="1"/>
      <w:numFmt w:val="lowerLetter"/>
      <w:lvlText w:val="%1)"/>
      <w:lvlJc w:val="left"/>
      <w:pPr>
        <w:ind w:left="1436" w:hanging="360"/>
      </w:p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16" w15:restartNumberingAfterBreak="0">
    <w:nsid w:val="54423982"/>
    <w:multiLevelType w:val="multilevel"/>
    <w:tmpl w:val="DF02CAF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55502132"/>
    <w:multiLevelType w:val="multilevel"/>
    <w:tmpl w:val="62888492"/>
    <w:lvl w:ilvl="0">
      <w:start w:val="3"/>
      <w:numFmt w:val="bullet"/>
      <w:lvlText w:val="•"/>
      <w:lvlJc w:val="left"/>
      <w:pPr>
        <w:ind w:left="216" w:hanging="360"/>
      </w:pPr>
      <w:rPr>
        <w:rFonts w:ascii="Calibri" w:eastAsia="Calibri" w:hAnsi="Calibri" w:cs="Calibri"/>
      </w:rPr>
    </w:lvl>
    <w:lvl w:ilvl="1">
      <w:start w:val="1"/>
      <w:numFmt w:val="bullet"/>
      <w:lvlText w:val="o"/>
      <w:lvlJc w:val="left"/>
      <w:pPr>
        <w:ind w:left="936" w:hanging="360"/>
      </w:pPr>
      <w:rPr>
        <w:rFonts w:ascii="Courier New" w:eastAsia="Courier New" w:hAnsi="Courier New" w:cs="Courier New"/>
      </w:rPr>
    </w:lvl>
    <w:lvl w:ilvl="2">
      <w:start w:val="1"/>
      <w:numFmt w:val="bullet"/>
      <w:lvlText w:val="▪"/>
      <w:lvlJc w:val="left"/>
      <w:pPr>
        <w:ind w:left="1656" w:hanging="360"/>
      </w:pPr>
      <w:rPr>
        <w:rFonts w:ascii="Noto Sans Symbols" w:eastAsia="Noto Sans Symbols" w:hAnsi="Noto Sans Symbols" w:cs="Noto Sans Symbols"/>
      </w:rPr>
    </w:lvl>
    <w:lvl w:ilvl="3">
      <w:start w:val="1"/>
      <w:numFmt w:val="bullet"/>
      <w:lvlText w:val="●"/>
      <w:lvlJc w:val="left"/>
      <w:pPr>
        <w:ind w:left="2376" w:hanging="360"/>
      </w:pPr>
      <w:rPr>
        <w:rFonts w:ascii="Noto Sans Symbols" w:eastAsia="Noto Sans Symbols" w:hAnsi="Noto Sans Symbols" w:cs="Noto Sans Symbols"/>
      </w:rPr>
    </w:lvl>
    <w:lvl w:ilvl="4">
      <w:start w:val="1"/>
      <w:numFmt w:val="bullet"/>
      <w:lvlText w:val="o"/>
      <w:lvlJc w:val="left"/>
      <w:pPr>
        <w:ind w:left="3096" w:hanging="360"/>
      </w:pPr>
      <w:rPr>
        <w:rFonts w:ascii="Courier New" w:eastAsia="Courier New" w:hAnsi="Courier New" w:cs="Courier New"/>
      </w:rPr>
    </w:lvl>
    <w:lvl w:ilvl="5">
      <w:start w:val="1"/>
      <w:numFmt w:val="bullet"/>
      <w:lvlText w:val="▪"/>
      <w:lvlJc w:val="left"/>
      <w:pPr>
        <w:ind w:left="3816" w:hanging="360"/>
      </w:pPr>
      <w:rPr>
        <w:rFonts w:ascii="Noto Sans Symbols" w:eastAsia="Noto Sans Symbols" w:hAnsi="Noto Sans Symbols" w:cs="Noto Sans Symbols"/>
      </w:rPr>
    </w:lvl>
    <w:lvl w:ilvl="6">
      <w:start w:val="1"/>
      <w:numFmt w:val="bullet"/>
      <w:lvlText w:val="●"/>
      <w:lvlJc w:val="left"/>
      <w:pPr>
        <w:ind w:left="4536" w:hanging="360"/>
      </w:pPr>
      <w:rPr>
        <w:rFonts w:ascii="Noto Sans Symbols" w:eastAsia="Noto Sans Symbols" w:hAnsi="Noto Sans Symbols" w:cs="Noto Sans Symbols"/>
      </w:rPr>
    </w:lvl>
    <w:lvl w:ilvl="7">
      <w:start w:val="1"/>
      <w:numFmt w:val="bullet"/>
      <w:lvlText w:val="o"/>
      <w:lvlJc w:val="left"/>
      <w:pPr>
        <w:ind w:left="5256" w:hanging="360"/>
      </w:pPr>
      <w:rPr>
        <w:rFonts w:ascii="Courier New" w:eastAsia="Courier New" w:hAnsi="Courier New" w:cs="Courier New"/>
      </w:rPr>
    </w:lvl>
    <w:lvl w:ilvl="8">
      <w:start w:val="1"/>
      <w:numFmt w:val="bullet"/>
      <w:lvlText w:val="▪"/>
      <w:lvlJc w:val="left"/>
      <w:pPr>
        <w:ind w:left="5976" w:hanging="360"/>
      </w:pPr>
      <w:rPr>
        <w:rFonts w:ascii="Noto Sans Symbols" w:eastAsia="Noto Sans Symbols" w:hAnsi="Noto Sans Symbols" w:cs="Noto Sans Symbols"/>
      </w:rPr>
    </w:lvl>
  </w:abstractNum>
  <w:abstractNum w:abstractNumId="18" w15:restartNumberingAfterBreak="0">
    <w:nsid w:val="585A4930"/>
    <w:multiLevelType w:val="multilevel"/>
    <w:tmpl w:val="09C633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6412431E"/>
    <w:multiLevelType w:val="multilevel"/>
    <w:tmpl w:val="23A6DA2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68401F0F"/>
    <w:multiLevelType w:val="multilevel"/>
    <w:tmpl w:val="8AD6B2CA"/>
    <w:lvl w:ilvl="0">
      <w:start w:val="1"/>
      <w:numFmt w:val="lowerLetter"/>
      <w:lvlText w:val="%1)"/>
      <w:lvlJc w:val="left"/>
      <w:pPr>
        <w:ind w:left="722" w:hanging="360"/>
      </w:pPr>
      <w:rPr>
        <w:vertAlign w:val="baseline"/>
      </w:rPr>
    </w:lvl>
    <w:lvl w:ilvl="1">
      <w:start w:val="1"/>
      <w:numFmt w:val="lowerLetter"/>
      <w:lvlText w:val="%2."/>
      <w:lvlJc w:val="left"/>
      <w:pPr>
        <w:ind w:left="1442" w:hanging="360"/>
      </w:pPr>
      <w:rPr>
        <w:vertAlign w:val="baseline"/>
      </w:rPr>
    </w:lvl>
    <w:lvl w:ilvl="2">
      <w:start w:val="1"/>
      <w:numFmt w:val="lowerRoman"/>
      <w:lvlText w:val="%3."/>
      <w:lvlJc w:val="right"/>
      <w:pPr>
        <w:ind w:left="2162" w:hanging="180"/>
      </w:pPr>
      <w:rPr>
        <w:vertAlign w:val="baseline"/>
      </w:rPr>
    </w:lvl>
    <w:lvl w:ilvl="3">
      <w:start w:val="1"/>
      <w:numFmt w:val="decimal"/>
      <w:lvlText w:val="%4."/>
      <w:lvlJc w:val="left"/>
      <w:pPr>
        <w:ind w:left="2882" w:hanging="360"/>
      </w:pPr>
      <w:rPr>
        <w:vertAlign w:val="baseline"/>
      </w:rPr>
    </w:lvl>
    <w:lvl w:ilvl="4">
      <w:start w:val="1"/>
      <w:numFmt w:val="lowerLetter"/>
      <w:lvlText w:val="%5."/>
      <w:lvlJc w:val="left"/>
      <w:pPr>
        <w:ind w:left="3602" w:hanging="360"/>
      </w:pPr>
      <w:rPr>
        <w:vertAlign w:val="baseline"/>
      </w:rPr>
    </w:lvl>
    <w:lvl w:ilvl="5">
      <w:start w:val="1"/>
      <w:numFmt w:val="lowerRoman"/>
      <w:lvlText w:val="%6."/>
      <w:lvlJc w:val="right"/>
      <w:pPr>
        <w:ind w:left="4322" w:hanging="180"/>
      </w:pPr>
      <w:rPr>
        <w:vertAlign w:val="baseline"/>
      </w:rPr>
    </w:lvl>
    <w:lvl w:ilvl="6">
      <w:start w:val="1"/>
      <w:numFmt w:val="decimal"/>
      <w:lvlText w:val="%7."/>
      <w:lvlJc w:val="left"/>
      <w:pPr>
        <w:ind w:left="5042" w:hanging="360"/>
      </w:pPr>
      <w:rPr>
        <w:vertAlign w:val="baseline"/>
      </w:rPr>
    </w:lvl>
    <w:lvl w:ilvl="7">
      <w:start w:val="1"/>
      <w:numFmt w:val="lowerLetter"/>
      <w:lvlText w:val="%8."/>
      <w:lvlJc w:val="left"/>
      <w:pPr>
        <w:ind w:left="5762" w:hanging="360"/>
      </w:pPr>
      <w:rPr>
        <w:vertAlign w:val="baseline"/>
      </w:rPr>
    </w:lvl>
    <w:lvl w:ilvl="8">
      <w:start w:val="1"/>
      <w:numFmt w:val="lowerRoman"/>
      <w:lvlText w:val="%9."/>
      <w:lvlJc w:val="right"/>
      <w:pPr>
        <w:ind w:left="6482" w:hanging="180"/>
      </w:pPr>
      <w:rPr>
        <w:vertAlign w:val="baseline"/>
      </w:rPr>
    </w:lvl>
  </w:abstractNum>
  <w:abstractNum w:abstractNumId="21" w15:restartNumberingAfterBreak="0">
    <w:nsid w:val="6E450DAD"/>
    <w:multiLevelType w:val="multilevel"/>
    <w:tmpl w:val="9008206A"/>
    <w:lvl w:ilvl="0">
      <w:start w:val="1"/>
      <w:numFmt w:val="decimal"/>
      <w:lvlText w:val="%1."/>
      <w:lvlJc w:val="left"/>
      <w:pPr>
        <w:ind w:left="566"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71EE12E2"/>
    <w:multiLevelType w:val="multilevel"/>
    <w:tmpl w:val="3A9E09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9603035"/>
    <w:multiLevelType w:val="multilevel"/>
    <w:tmpl w:val="538A5A14"/>
    <w:lvl w:ilvl="0">
      <w:start w:val="1"/>
      <w:numFmt w:val="decimal"/>
      <w:lvlText w:val="%1."/>
      <w:lvlJc w:val="left"/>
      <w:pPr>
        <w:ind w:left="360" w:hanging="360"/>
      </w:pPr>
    </w:lvl>
    <w:lvl w:ilvl="1">
      <w:start w:val="1"/>
      <w:numFmt w:val="decimal"/>
      <w:lvlText w:val="%1.%2"/>
      <w:lvlJc w:val="left"/>
      <w:pPr>
        <w:ind w:left="1494" w:hanging="360"/>
      </w:pPr>
    </w:lvl>
    <w:lvl w:ilvl="2">
      <w:start w:val="1"/>
      <w:numFmt w:val="decimal"/>
      <w:lvlText w:val="%1.%2.%3"/>
      <w:lvlJc w:val="left"/>
      <w:pPr>
        <w:ind w:left="1440" w:hanging="720"/>
      </w:pPr>
      <w:rPr>
        <w:b/>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4" w15:restartNumberingAfterBreak="0">
    <w:nsid w:val="7B5F3699"/>
    <w:multiLevelType w:val="multilevel"/>
    <w:tmpl w:val="7C5A2774"/>
    <w:lvl w:ilvl="0">
      <w:start w:val="11"/>
      <w:numFmt w:val="lowerLetter"/>
      <w:lvlText w:val="%1."/>
      <w:lvlJc w:val="left"/>
      <w:pPr>
        <w:ind w:left="720" w:hanging="360"/>
      </w:pPr>
      <w:rPr>
        <w:rFonts w:ascii="Arial" w:eastAsia="Arial" w:hAnsi="Arial" w:cs="Arial"/>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72433266">
    <w:abstractNumId w:val="14"/>
  </w:num>
  <w:num w:numId="2" w16cid:durableId="1162967597">
    <w:abstractNumId w:val="7"/>
  </w:num>
  <w:num w:numId="3" w16cid:durableId="2121558613">
    <w:abstractNumId w:val="1"/>
  </w:num>
  <w:num w:numId="4" w16cid:durableId="1964916998">
    <w:abstractNumId w:val="19"/>
  </w:num>
  <w:num w:numId="5" w16cid:durableId="628710830">
    <w:abstractNumId w:val="10"/>
  </w:num>
  <w:num w:numId="6" w16cid:durableId="1142693274">
    <w:abstractNumId w:val="15"/>
  </w:num>
  <w:num w:numId="7" w16cid:durableId="708338250">
    <w:abstractNumId w:val="20"/>
  </w:num>
  <w:num w:numId="8" w16cid:durableId="126122552">
    <w:abstractNumId w:val="11"/>
  </w:num>
  <w:num w:numId="9" w16cid:durableId="1862470592">
    <w:abstractNumId w:val="16"/>
  </w:num>
  <w:num w:numId="10" w16cid:durableId="610237594">
    <w:abstractNumId w:val="17"/>
  </w:num>
  <w:num w:numId="11" w16cid:durableId="312759902">
    <w:abstractNumId w:val="4"/>
  </w:num>
  <w:num w:numId="12" w16cid:durableId="1465200163">
    <w:abstractNumId w:val="9"/>
  </w:num>
  <w:num w:numId="13" w16cid:durableId="1147169105">
    <w:abstractNumId w:val="3"/>
  </w:num>
  <w:num w:numId="14" w16cid:durableId="173766929">
    <w:abstractNumId w:val="13"/>
  </w:num>
  <w:num w:numId="15" w16cid:durableId="923149592">
    <w:abstractNumId w:val="5"/>
  </w:num>
  <w:num w:numId="16" w16cid:durableId="1732927300">
    <w:abstractNumId w:val="0"/>
  </w:num>
  <w:num w:numId="17" w16cid:durableId="1517230967">
    <w:abstractNumId w:val="6"/>
  </w:num>
  <w:num w:numId="18" w16cid:durableId="1843739187">
    <w:abstractNumId w:val="12"/>
  </w:num>
  <w:num w:numId="19" w16cid:durableId="955983342">
    <w:abstractNumId w:val="21"/>
  </w:num>
  <w:num w:numId="20" w16cid:durableId="2127307556">
    <w:abstractNumId w:val="2"/>
  </w:num>
  <w:num w:numId="21" w16cid:durableId="818310066">
    <w:abstractNumId w:val="24"/>
  </w:num>
  <w:num w:numId="22" w16cid:durableId="1408728375">
    <w:abstractNumId w:val="18"/>
  </w:num>
  <w:num w:numId="23" w16cid:durableId="1815635451">
    <w:abstractNumId w:val="23"/>
  </w:num>
  <w:num w:numId="24" w16cid:durableId="140002064">
    <w:abstractNumId w:val="8"/>
  </w:num>
  <w:num w:numId="25" w16cid:durableId="730949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ACE"/>
    <w:rsid w:val="00054B0C"/>
    <w:rsid w:val="000C599C"/>
    <w:rsid w:val="000F7132"/>
    <w:rsid w:val="001244E0"/>
    <w:rsid w:val="00144D48"/>
    <w:rsid w:val="00182227"/>
    <w:rsid w:val="00182E80"/>
    <w:rsid w:val="001852D6"/>
    <w:rsid w:val="002049ED"/>
    <w:rsid w:val="00206BF2"/>
    <w:rsid w:val="00233BD9"/>
    <w:rsid w:val="0024207E"/>
    <w:rsid w:val="00257281"/>
    <w:rsid w:val="00274AF9"/>
    <w:rsid w:val="002C7978"/>
    <w:rsid w:val="002F3243"/>
    <w:rsid w:val="003545CE"/>
    <w:rsid w:val="00373D0E"/>
    <w:rsid w:val="003A4C70"/>
    <w:rsid w:val="00414DF3"/>
    <w:rsid w:val="004970FA"/>
    <w:rsid w:val="0049712C"/>
    <w:rsid w:val="00523F67"/>
    <w:rsid w:val="00573F09"/>
    <w:rsid w:val="005D1349"/>
    <w:rsid w:val="005D24B0"/>
    <w:rsid w:val="00602AC2"/>
    <w:rsid w:val="00611486"/>
    <w:rsid w:val="00634573"/>
    <w:rsid w:val="006969F5"/>
    <w:rsid w:val="006C6B34"/>
    <w:rsid w:val="00700390"/>
    <w:rsid w:val="00703575"/>
    <w:rsid w:val="00716594"/>
    <w:rsid w:val="007A7F77"/>
    <w:rsid w:val="007E2D41"/>
    <w:rsid w:val="00815CC1"/>
    <w:rsid w:val="00830AAB"/>
    <w:rsid w:val="00845A1B"/>
    <w:rsid w:val="008476DC"/>
    <w:rsid w:val="00873DB7"/>
    <w:rsid w:val="0089017D"/>
    <w:rsid w:val="008B008A"/>
    <w:rsid w:val="008B073C"/>
    <w:rsid w:val="008C5D26"/>
    <w:rsid w:val="008D7EE1"/>
    <w:rsid w:val="008E7362"/>
    <w:rsid w:val="008F0AEF"/>
    <w:rsid w:val="008F736F"/>
    <w:rsid w:val="009902C4"/>
    <w:rsid w:val="009B59B4"/>
    <w:rsid w:val="009D46EE"/>
    <w:rsid w:val="00A129E2"/>
    <w:rsid w:val="00A86ACE"/>
    <w:rsid w:val="00AA0AFA"/>
    <w:rsid w:val="00AA5235"/>
    <w:rsid w:val="00AD026C"/>
    <w:rsid w:val="00AE77B0"/>
    <w:rsid w:val="00BA24B5"/>
    <w:rsid w:val="00BA489A"/>
    <w:rsid w:val="00BA6A39"/>
    <w:rsid w:val="00BC6C8F"/>
    <w:rsid w:val="00C1475C"/>
    <w:rsid w:val="00C348A1"/>
    <w:rsid w:val="00C4438A"/>
    <w:rsid w:val="00C7769C"/>
    <w:rsid w:val="00CB4F75"/>
    <w:rsid w:val="00CB7CFD"/>
    <w:rsid w:val="00CD121D"/>
    <w:rsid w:val="00DB1357"/>
    <w:rsid w:val="00DE663E"/>
    <w:rsid w:val="00DF0BDF"/>
    <w:rsid w:val="00E10C78"/>
    <w:rsid w:val="00E41732"/>
    <w:rsid w:val="00E57583"/>
    <w:rsid w:val="00ED7901"/>
    <w:rsid w:val="00EF60A0"/>
    <w:rsid w:val="00F0267F"/>
    <w:rsid w:val="00F25DD3"/>
    <w:rsid w:val="00F56158"/>
    <w:rsid w:val="00F80BBC"/>
    <w:rsid w:val="00F92AAB"/>
    <w:rsid w:val="00FB115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8AE5C"/>
  <w15:docId w15:val="{3D1ACC07-0E9D-4661-8CD1-2C6554D93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Textoindependiente3">
    <w:name w:val="Body Text 3"/>
    <w:basedOn w:val="Normal"/>
    <w:pPr>
      <w:jc w:val="both"/>
    </w:pPr>
    <w:rPr>
      <w:rFonts w:ascii="Ottawa" w:hAnsi="Ottawa"/>
      <w:sz w:val="28"/>
      <w:szCs w:val="20"/>
      <w:lang w:eastAsia="es-ES"/>
    </w:rPr>
  </w:style>
  <w:style w:type="character" w:customStyle="1" w:styleId="Textoindependiente3Car">
    <w:name w:val="Texto independiente 3 Car"/>
    <w:rPr>
      <w:rFonts w:ascii="Ottawa" w:eastAsia="Times New Roman" w:hAnsi="Ottawa" w:cs="Times New Roman"/>
      <w:w w:val="100"/>
      <w:position w:val="-1"/>
      <w:sz w:val="28"/>
      <w:szCs w:val="20"/>
      <w:effect w:val="none"/>
      <w:vertAlign w:val="baseline"/>
      <w:cs w:val="0"/>
      <w:em w:val="none"/>
      <w:lang w:eastAsia="es-ES"/>
    </w:rPr>
  </w:style>
  <w:style w:type="character" w:styleId="Hipervnculo">
    <w:name w:val="Hyperlink"/>
    <w:rPr>
      <w:color w:val="0000FF"/>
      <w:w w:val="100"/>
      <w:position w:val="-1"/>
      <w:u w:val="single"/>
      <w:effect w:val="none"/>
      <w:vertAlign w:val="baseline"/>
      <w:cs w:val="0"/>
      <w:em w:val="none"/>
    </w:rPr>
  </w:style>
  <w:style w:type="paragraph" w:styleId="Encabezado">
    <w:name w:val="header"/>
    <w:basedOn w:val="Normal"/>
    <w:pPr>
      <w:tabs>
        <w:tab w:val="center" w:pos="4252"/>
        <w:tab w:val="right" w:pos="8504"/>
      </w:tabs>
    </w:pPr>
  </w:style>
  <w:style w:type="character" w:customStyle="1" w:styleId="EncabezadoCar">
    <w:name w:val="Encabezado Car"/>
    <w:rPr>
      <w:rFonts w:ascii="Times New Roman" w:eastAsia="Times New Roman" w:hAnsi="Times New Roman"/>
      <w:w w:val="100"/>
      <w:position w:val="-1"/>
      <w:sz w:val="24"/>
      <w:szCs w:val="24"/>
      <w:effect w:val="none"/>
      <w:vertAlign w:val="baseline"/>
      <w:cs w:val="0"/>
      <w:em w:val="none"/>
      <w:lang w:eastAsia="es-MX"/>
    </w:rPr>
  </w:style>
  <w:style w:type="paragraph" w:styleId="Piedepgina">
    <w:name w:val="footer"/>
    <w:basedOn w:val="Normal"/>
    <w:pPr>
      <w:tabs>
        <w:tab w:val="center" w:pos="4252"/>
        <w:tab w:val="right" w:pos="8504"/>
      </w:tabs>
    </w:pPr>
  </w:style>
  <w:style w:type="character" w:customStyle="1" w:styleId="PiedepginaCar">
    <w:name w:val="Pie de página Car"/>
    <w:rPr>
      <w:rFonts w:ascii="Times New Roman" w:eastAsia="Times New Roman" w:hAnsi="Times New Roman"/>
      <w:w w:val="100"/>
      <w:position w:val="-1"/>
      <w:sz w:val="24"/>
      <w:szCs w:val="24"/>
      <w:effect w:val="none"/>
      <w:vertAlign w:val="baseline"/>
      <w:cs w:val="0"/>
      <w:em w:val="none"/>
      <w:lang w:eastAsia="es-MX"/>
    </w:rPr>
  </w:style>
  <w:style w:type="character" w:styleId="Refdecomentario">
    <w:name w:val="annotation reference"/>
    <w:rPr>
      <w:w w:val="100"/>
      <w:position w:val="-1"/>
      <w:sz w:val="18"/>
      <w:szCs w:val="18"/>
      <w:effect w:val="none"/>
      <w:vertAlign w:val="baseline"/>
      <w:cs w:val="0"/>
      <w:em w:val="none"/>
    </w:rPr>
  </w:style>
  <w:style w:type="paragraph" w:styleId="Textocomentario">
    <w:name w:val="annotation text"/>
    <w:basedOn w:val="Normal"/>
    <w:rPr>
      <w:lang w:val="es-MX"/>
    </w:rPr>
  </w:style>
  <w:style w:type="character" w:customStyle="1" w:styleId="TextocomentarioCar">
    <w:name w:val="Texto comentario Car"/>
    <w:rPr>
      <w:rFonts w:ascii="Times New Roman" w:eastAsia="Times New Roman" w:hAnsi="Times New Roman"/>
      <w:w w:val="100"/>
      <w:position w:val="-1"/>
      <w:sz w:val="24"/>
      <w:szCs w:val="24"/>
      <w:effect w:val="none"/>
      <w:vertAlign w:val="baseline"/>
      <w:cs w:val="0"/>
      <w:em w:val="none"/>
      <w:lang w:val="es-MX" w:eastAsia="es-MX"/>
    </w:rPr>
  </w:style>
  <w:style w:type="paragraph" w:styleId="Textodeglobo">
    <w:name w:val="Balloon Text"/>
    <w:basedOn w:val="Normal"/>
    <w:rPr>
      <w:rFonts w:ascii="Lucida Grande" w:hAnsi="Lucida Grande" w:cs="Lucida Grande"/>
      <w:sz w:val="18"/>
      <w:szCs w:val="18"/>
    </w:rPr>
  </w:style>
  <w:style w:type="character" w:customStyle="1" w:styleId="TextodegloboCar">
    <w:name w:val="Texto de globo Car"/>
    <w:rPr>
      <w:rFonts w:ascii="Lucida Grande" w:eastAsia="Times New Roman" w:hAnsi="Lucida Grande" w:cs="Lucida Grande"/>
      <w:w w:val="100"/>
      <w:position w:val="-1"/>
      <w:sz w:val="18"/>
      <w:szCs w:val="18"/>
      <w:effect w:val="none"/>
      <w:vertAlign w:val="baseline"/>
      <w:cs w:val="0"/>
      <w:em w:val="none"/>
      <w:lang w:eastAsia="es-MX"/>
    </w:rPr>
  </w:style>
  <w:style w:type="paragraph" w:styleId="Asuntodelcomentario">
    <w:name w:val="annotation subject"/>
    <w:basedOn w:val="Textocomentario"/>
    <w:next w:val="Textocomentario"/>
    <w:rPr>
      <w:b/>
      <w:bCs/>
      <w:sz w:val="20"/>
      <w:szCs w:val="20"/>
      <w:lang w:val="es-ES"/>
    </w:rPr>
  </w:style>
  <w:style w:type="character" w:customStyle="1" w:styleId="AsuntodelcomentarioCar">
    <w:name w:val="Asunto del comentario Car"/>
    <w:rPr>
      <w:rFonts w:ascii="Times New Roman" w:eastAsia="Times New Roman" w:hAnsi="Times New Roman"/>
      <w:b/>
      <w:bCs/>
      <w:w w:val="100"/>
      <w:position w:val="-1"/>
      <w:sz w:val="24"/>
      <w:szCs w:val="24"/>
      <w:effect w:val="none"/>
      <w:vertAlign w:val="baseline"/>
      <w:cs w:val="0"/>
      <w:em w:val="none"/>
      <w:lang w:val="es-MX" w:eastAsia="es-MX"/>
    </w:rPr>
  </w:style>
  <w:style w:type="table" w:customStyle="1" w:styleId="a">
    <w:basedOn w:val="TableNormal3"/>
    <w:tblPr>
      <w:tblStyleRowBandSize w:val="1"/>
      <w:tblStyleColBandSize w:val="1"/>
      <w:tblCellMar>
        <w:left w:w="108" w:type="dxa"/>
        <w:right w:w="108" w:type="dxa"/>
      </w:tblCellMar>
    </w:tblPr>
  </w:style>
  <w:style w:type="paragraph" w:styleId="Prrafodelista">
    <w:name w:val="List Paragraph"/>
    <w:basedOn w:val="Normal"/>
    <w:uiPriority w:val="34"/>
    <w:qFormat/>
    <w:rsid w:val="001649E0"/>
    <w:pPr>
      <w:ind w:left="708" w:firstLine="0"/>
    </w:pPr>
    <w:rPr>
      <w:lang w:eastAsia="es-ES"/>
    </w:rPr>
  </w:style>
  <w:style w:type="table" w:customStyle="1" w:styleId="a0">
    <w:basedOn w:val="TableNormal3"/>
    <w:tblPr>
      <w:tblStyleRowBandSize w:val="1"/>
      <w:tblStyleColBandSize w:val="1"/>
      <w:tblCellMar>
        <w:left w:w="108" w:type="dxa"/>
        <w:right w:w="108" w:type="dxa"/>
      </w:tblCellMar>
    </w:tblPr>
  </w:style>
  <w:style w:type="table" w:customStyle="1" w:styleId="a1">
    <w:basedOn w:val="TableNormal3"/>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34769D"/>
    <w:pPr>
      <w:spacing w:before="100" w:beforeAutospacing="1" w:after="100" w:afterAutospacing="1"/>
      <w:ind w:firstLine="0"/>
    </w:pPr>
    <w:rPr>
      <w:lang w:val="es-MX"/>
    </w:rPr>
  </w:style>
  <w:style w:type="table" w:customStyle="1" w:styleId="a2">
    <w:basedOn w:val="TableNormal2"/>
    <w:tblPr>
      <w:tblStyleRowBandSize w:val="1"/>
      <w:tblStyleColBandSize w:val="1"/>
      <w:tblCellMar>
        <w:left w:w="115" w:type="dxa"/>
        <w:right w:w="115" w:type="dxa"/>
      </w:tblCellMar>
    </w:tbl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Revisin">
    <w:name w:val="Revision"/>
    <w:hidden/>
    <w:uiPriority w:val="99"/>
    <w:semiHidden/>
    <w:rsid w:val="00E0551E"/>
    <w:pPr>
      <w:ind w:firstLine="0"/>
    </w:pPr>
    <w:rPr>
      <w:position w:val="-1"/>
    </w:rPr>
  </w:style>
  <w:style w:type="character" w:customStyle="1" w:styleId="Mencinsinresolver1">
    <w:name w:val="Mención sin resolver1"/>
    <w:basedOn w:val="Fuentedeprrafopredeter"/>
    <w:uiPriority w:val="99"/>
    <w:semiHidden/>
    <w:unhideWhenUsed/>
    <w:rsid w:val="00C3600B"/>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character" w:styleId="Mencinsinresolver">
    <w:name w:val="Unresolved Mention"/>
    <w:basedOn w:val="Fuentedeprrafopredeter"/>
    <w:uiPriority w:val="99"/>
    <w:semiHidden/>
    <w:unhideWhenUsed/>
    <w:rsid w:val="008C5D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mprasmx.buengobierno.gob.mx/" TargetMode="External"/><Relationship Id="rId13" Type="http://schemas.openxmlformats.org/officeDocument/2006/relationships/hyperlink" Target="mailto:hector.diaz@guanajuato.gob.mx"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fadas.guanajuato.gob.mx/compra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grmsg.guanajuato.gob.mx/adquisiciones.gto"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transparencia.guanajuato.gob.mx/transparencia/informacion_publica_licitaciones.php%20"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comprasmx.buengobierno.gob.mx/"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tK3AHEIS5yWYAGO+mPav3PQqBw==">CgMxLjAyCWguMzBqMHpsbDIOaC5nNWo2YmR0MzU4c3QyCWguMWZvYjl0ZTIOaC53eG9qZzg4cWZiZ2syDmguY2czczloZjhxZnNmMg5oLjl4cGptaHk1Ym9qNDIOaC5vemdiMmZ5ZXc1bXIyDWguaGhrcGZ4d3ZqaWcyCWguM3pueXNoNzIOaC5yMnB5bDZ5eHozY2UyCGguZ2pkZ3hzOAByITFBaEJnR2ZGRE5WUkJCa3BsbF84YWlYWUJwb2pwNjNjMQ==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17</Pages>
  <Words>7001</Words>
  <Characters>38511</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SFA DGRMSG</dc:creator>
  <cp:lastModifiedBy>José Luis Pelagio Mejía</cp:lastModifiedBy>
  <cp:revision>75</cp:revision>
  <dcterms:created xsi:type="dcterms:W3CDTF">2025-07-09T22:52:00Z</dcterms:created>
  <dcterms:modified xsi:type="dcterms:W3CDTF">2025-10-17T18:37:00Z</dcterms:modified>
</cp:coreProperties>
</file>